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9" w:rsidRPr="009E1639" w:rsidRDefault="009E163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</w:tblGrid>
      <w:tr w:rsidR="009E1639" w:rsidRPr="009E1639" w:rsidTr="00D413A2">
        <w:tc>
          <w:tcPr>
            <w:tcW w:w="3258" w:type="dxa"/>
            <w:shd w:val="clear" w:color="auto" w:fill="000000" w:themeFill="text1"/>
          </w:tcPr>
          <w:p w:rsidR="009E1639" w:rsidRPr="004F1A1F" w:rsidRDefault="00F30FA2" w:rsidP="00063666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What to Know:  </w:t>
            </w:r>
            <w:r w:rsidR="00D413A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Before Court</w:t>
            </w:r>
          </w:p>
        </w:tc>
      </w:tr>
    </w:tbl>
    <w:p w:rsidR="00EA2218" w:rsidRDefault="00EA2218" w:rsidP="009E1639">
      <w:pPr>
        <w:rPr>
          <w:rFonts w:asciiTheme="minorHAnsi" w:hAnsiTheme="minorHAnsi"/>
          <w:sz w:val="24"/>
          <w:szCs w:val="24"/>
          <w:highlight w:val="yellow"/>
        </w:rPr>
      </w:pPr>
    </w:p>
    <w:p w:rsidR="00101396" w:rsidRPr="008063E9" w:rsidRDefault="00101396" w:rsidP="00DF4E5B">
      <w:pPr>
        <w:ind w:right="19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Getting to Court</w:t>
      </w:r>
    </w:p>
    <w:p w:rsidR="00101396" w:rsidRDefault="00B11158" w:rsidP="00DF4E5B">
      <w:pPr>
        <w:pStyle w:val="ListParagraph"/>
        <w:numPr>
          <w:ilvl w:val="0"/>
          <w:numId w:val="27"/>
        </w:numPr>
        <w:spacing w:line="240" w:lineRule="auto"/>
        <w:ind w:right="198"/>
        <w:rPr>
          <w:rFonts w:asciiTheme="minorHAnsi" w:hAnsiTheme="minorHAnsi"/>
          <w:szCs w:val="24"/>
        </w:rPr>
      </w:pPr>
      <w:r w:rsidRPr="00B11158">
        <w:rPr>
          <w:rFonts w:asciiTheme="minorHAnsi" w:hAnsiTheme="minorHAnsi"/>
          <w:szCs w:val="24"/>
        </w:rPr>
        <w:t>Allow extra</w:t>
      </w:r>
      <w:r w:rsidR="00101396" w:rsidRPr="00B11158">
        <w:rPr>
          <w:rFonts w:asciiTheme="minorHAnsi" w:hAnsiTheme="minorHAnsi"/>
          <w:szCs w:val="24"/>
        </w:rPr>
        <w:t xml:space="preserve"> </w:t>
      </w:r>
      <w:r w:rsidR="00115169">
        <w:rPr>
          <w:rFonts w:asciiTheme="minorHAnsi" w:hAnsiTheme="minorHAnsi"/>
          <w:szCs w:val="24"/>
        </w:rPr>
        <w:t xml:space="preserve">travel </w:t>
      </w:r>
      <w:r w:rsidR="00101396" w:rsidRPr="00B11158">
        <w:rPr>
          <w:rFonts w:asciiTheme="minorHAnsi" w:hAnsiTheme="minorHAnsi"/>
          <w:szCs w:val="24"/>
        </w:rPr>
        <w:t xml:space="preserve">time in case of delays.  </w:t>
      </w:r>
      <w:r w:rsidR="00DC65F1">
        <w:rPr>
          <w:rFonts w:asciiTheme="minorHAnsi" w:hAnsiTheme="minorHAnsi"/>
          <w:szCs w:val="24"/>
        </w:rPr>
        <w:t>You can lose your case i</w:t>
      </w:r>
      <w:r w:rsidR="00101396" w:rsidRPr="00B11158">
        <w:rPr>
          <w:rFonts w:asciiTheme="minorHAnsi" w:hAnsiTheme="minorHAnsi"/>
          <w:szCs w:val="24"/>
        </w:rPr>
        <w:t xml:space="preserve">f </w:t>
      </w:r>
      <w:r w:rsidR="00DC65F1">
        <w:rPr>
          <w:rFonts w:asciiTheme="minorHAnsi" w:hAnsiTheme="minorHAnsi"/>
          <w:szCs w:val="24"/>
        </w:rPr>
        <w:t>it</w:t>
      </w:r>
      <w:r w:rsidR="00101396" w:rsidRPr="00B11158">
        <w:rPr>
          <w:rFonts w:asciiTheme="minorHAnsi" w:hAnsiTheme="minorHAnsi"/>
          <w:szCs w:val="24"/>
        </w:rPr>
        <w:t xml:space="preserve"> is </w:t>
      </w:r>
      <w:r w:rsidR="00DC65F1">
        <w:rPr>
          <w:rFonts w:asciiTheme="minorHAnsi" w:hAnsiTheme="minorHAnsi"/>
          <w:szCs w:val="24"/>
        </w:rPr>
        <w:t>called and you are not at court</w:t>
      </w:r>
      <w:r w:rsidR="00101396" w:rsidRPr="00B11158">
        <w:rPr>
          <w:rFonts w:asciiTheme="minorHAnsi" w:hAnsiTheme="minorHAnsi"/>
          <w:szCs w:val="24"/>
        </w:rPr>
        <w:t>.</w:t>
      </w:r>
    </w:p>
    <w:p w:rsidR="00C64C93" w:rsidRDefault="008A2E35" w:rsidP="00DF4E5B">
      <w:pPr>
        <w:pStyle w:val="ListParagraph"/>
        <w:numPr>
          <w:ilvl w:val="0"/>
          <w:numId w:val="27"/>
        </w:numPr>
        <w:spacing w:line="240" w:lineRule="auto"/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cannot go to court at</w:t>
      </w:r>
      <w:r w:rsidR="002A14E6">
        <w:rPr>
          <w:rFonts w:asciiTheme="minorHAnsi" w:hAnsiTheme="minorHAnsi"/>
          <w:szCs w:val="24"/>
        </w:rPr>
        <w:t xml:space="preserve"> the</w:t>
      </w:r>
      <w:r>
        <w:rPr>
          <w:rFonts w:asciiTheme="minorHAnsi" w:hAnsiTheme="minorHAnsi"/>
          <w:szCs w:val="24"/>
        </w:rPr>
        <w:t xml:space="preserve"> assigned time</w:t>
      </w:r>
      <w:r w:rsidR="000339F6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you </w:t>
      </w:r>
      <w:r w:rsidR="00507A1D">
        <w:rPr>
          <w:rFonts w:asciiTheme="minorHAnsi" w:hAnsiTheme="minorHAnsi"/>
          <w:szCs w:val="24"/>
        </w:rPr>
        <w:t>should send someone in your place</w:t>
      </w:r>
      <w:r w:rsidR="00721DDC">
        <w:rPr>
          <w:rFonts w:asciiTheme="minorHAnsi" w:hAnsiTheme="minorHAnsi"/>
          <w:szCs w:val="24"/>
        </w:rPr>
        <w:t xml:space="preserve"> to ask for a new court date.  </w:t>
      </w:r>
    </w:p>
    <w:p w:rsidR="001B084F" w:rsidRPr="00C64C93" w:rsidRDefault="00BD0ED3" w:rsidP="00DF4E5B">
      <w:pPr>
        <w:pStyle w:val="ListParagraph"/>
        <w:numPr>
          <w:ilvl w:val="0"/>
          <w:numId w:val="27"/>
        </w:numPr>
        <w:spacing w:line="240" w:lineRule="auto"/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Write down your</w:t>
      </w:r>
      <w:r w:rsidR="001B084F">
        <w:rPr>
          <w:rFonts w:asciiTheme="minorHAnsi" w:hAnsiTheme="minorHAnsi"/>
          <w:szCs w:val="24"/>
        </w:rPr>
        <w:t xml:space="preserve"> case number and courtroom number </w:t>
      </w:r>
      <w:r w:rsidR="00E23151">
        <w:rPr>
          <w:rFonts w:asciiTheme="minorHAnsi" w:hAnsiTheme="minorHAnsi"/>
          <w:szCs w:val="24"/>
        </w:rPr>
        <w:t xml:space="preserve">before you </w:t>
      </w:r>
      <w:r>
        <w:rPr>
          <w:rFonts w:asciiTheme="minorHAnsi" w:hAnsiTheme="minorHAnsi"/>
          <w:szCs w:val="24"/>
        </w:rPr>
        <w:t xml:space="preserve">go to </w:t>
      </w:r>
      <w:r w:rsidR="00E23151">
        <w:rPr>
          <w:rFonts w:asciiTheme="minorHAnsi" w:hAnsiTheme="minorHAnsi"/>
          <w:szCs w:val="24"/>
        </w:rPr>
        <w:t>court</w:t>
      </w:r>
      <w:r w:rsidR="001B084F">
        <w:rPr>
          <w:rFonts w:asciiTheme="minorHAnsi" w:hAnsiTheme="minorHAnsi"/>
          <w:szCs w:val="24"/>
        </w:rPr>
        <w:t xml:space="preserve">.    </w:t>
      </w:r>
    </w:p>
    <w:p w:rsidR="00C64C93" w:rsidRPr="008063E9" w:rsidRDefault="00C64C93" w:rsidP="00DF4E5B">
      <w:pPr>
        <w:shd w:val="clear" w:color="auto" w:fill="FFFFFF" w:themeFill="background1"/>
        <w:ind w:right="19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Courthouse Security</w:t>
      </w:r>
    </w:p>
    <w:p w:rsidR="00C64C93" w:rsidRPr="00C64C93" w:rsidRDefault="00C64C93" w:rsidP="00DF4E5B">
      <w:pPr>
        <w:pStyle w:val="ListParagraph"/>
        <w:numPr>
          <w:ilvl w:val="0"/>
          <w:numId w:val="27"/>
        </w:numPr>
        <w:ind w:right="198"/>
        <w:rPr>
          <w:rFonts w:asciiTheme="minorHAnsi" w:hAnsiTheme="minorHAnsi"/>
          <w:szCs w:val="24"/>
        </w:rPr>
      </w:pPr>
      <w:r w:rsidRPr="00C64C93">
        <w:rPr>
          <w:rFonts w:asciiTheme="minorHAnsi" w:hAnsiTheme="minorHAnsi"/>
          <w:szCs w:val="24"/>
        </w:rPr>
        <w:t xml:space="preserve">Some courthouses </w:t>
      </w:r>
      <w:r w:rsidR="00C26283">
        <w:rPr>
          <w:rFonts w:asciiTheme="minorHAnsi" w:hAnsiTheme="minorHAnsi"/>
          <w:szCs w:val="24"/>
        </w:rPr>
        <w:t>will not let you bring</w:t>
      </w:r>
      <w:r w:rsidRPr="00C64C93">
        <w:rPr>
          <w:rFonts w:asciiTheme="minorHAnsi" w:hAnsiTheme="minorHAnsi"/>
          <w:szCs w:val="24"/>
        </w:rPr>
        <w:t xml:space="preserve"> </w:t>
      </w:r>
      <w:r w:rsidR="00BD0ED3">
        <w:rPr>
          <w:rFonts w:asciiTheme="minorHAnsi" w:hAnsiTheme="minorHAnsi"/>
          <w:szCs w:val="24"/>
        </w:rPr>
        <w:t xml:space="preserve">in </w:t>
      </w:r>
      <w:r w:rsidR="00DE28EE">
        <w:rPr>
          <w:rFonts w:asciiTheme="minorHAnsi" w:hAnsiTheme="minorHAnsi"/>
          <w:szCs w:val="24"/>
        </w:rPr>
        <w:t xml:space="preserve">mobile </w:t>
      </w:r>
      <w:r w:rsidRPr="00C64C93">
        <w:rPr>
          <w:rFonts w:asciiTheme="minorHAnsi" w:hAnsiTheme="minorHAnsi"/>
          <w:szCs w:val="24"/>
        </w:rPr>
        <w:t>phones</w:t>
      </w:r>
      <w:r w:rsidR="00B137AA">
        <w:rPr>
          <w:rFonts w:asciiTheme="minorHAnsi" w:hAnsiTheme="minorHAnsi"/>
          <w:szCs w:val="24"/>
        </w:rPr>
        <w:t>, food,</w:t>
      </w:r>
      <w:r w:rsidR="002F75D2">
        <w:rPr>
          <w:rFonts w:asciiTheme="minorHAnsi" w:hAnsiTheme="minorHAnsi"/>
          <w:szCs w:val="24"/>
        </w:rPr>
        <w:t xml:space="preserve"> or </w:t>
      </w:r>
      <w:r w:rsidR="00C16A50">
        <w:rPr>
          <w:rFonts w:asciiTheme="minorHAnsi" w:hAnsiTheme="minorHAnsi"/>
          <w:szCs w:val="24"/>
        </w:rPr>
        <w:t>drink</w:t>
      </w:r>
      <w:r w:rsidR="00B137AA">
        <w:rPr>
          <w:rFonts w:asciiTheme="minorHAnsi" w:hAnsiTheme="minorHAnsi"/>
          <w:szCs w:val="24"/>
        </w:rPr>
        <w:t>s</w:t>
      </w:r>
      <w:r w:rsidRPr="00C64C93">
        <w:rPr>
          <w:rFonts w:asciiTheme="minorHAnsi" w:hAnsiTheme="minorHAnsi"/>
          <w:szCs w:val="24"/>
        </w:rPr>
        <w:t xml:space="preserve">.  </w:t>
      </w:r>
      <w:r w:rsidR="00BD0ED3">
        <w:rPr>
          <w:rFonts w:asciiTheme="minorHAnsi" w:hAnsiTheme="minorHAnsi"/>
          <w:szCs w:val="24"/>
        </w:rPr>
        <w:t xml:space="preserve">Check </w:t>
      </w:r>
      <w:r w:rsidRPr="00C64C93">
        <w:rPr>
          <w:rFonts w:asciiTheme="minorHAnsi" w:hAnsiTheme="minorHAnsi"/>
          <w:szCs w:val="24"/>
        </w:rPr>
        <w:t xml:space="preserve">what </w:t>
      </w:r>
      <w:r w:rsidR="00BD0ED3">
        <w:rPr>
          <w:rFonts w:asciiTheme="minorHAnsi" w:hAnsiTheme="minorHAnsi"/>
          <w:szCs w:val="24"/>
        </w:rPr>
        <w:t>your local rules are</w:t>
      </w:r>
      <w:r w:rsidRPr="00C64C93">
        <w:rPr>
          <w:rFonts w:asciiTheme="minorHAnsi" w:hAnsiTheme="minorHAnsi"/>
          <w:szCs w:val="24"/>
        </w:rPr>
        <w:t xml:space="preserve">.  </w:t>
      </w:r>
    </w:p>
    <w:p w:rsidR="009E5312" w:rsidRPr="008063E9" w:rsidRDefault="009E5312" w:rsidP="00DF4E5B">
      <w:pPr>
        <w:shd w:val="clear" w:color="auto" w:fill="FFFFFF" w:themeFill="background1"/>
        <w:ind w:right="19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Interpreters and Reasonable Accommodations</w:t>
      </w:r>
    </w:p>
    <w:p w:rsidR="009E5312" w:rsidRDefault="009E5312" w:rsidP="00DF4E5B">
      <w:pPr>
        <w:pStyle w:val="ListParagraph"/>
        <w:numPr>
          <w:ilvl w:val="0"/>
          <w:numId w:val="26"/>
        </w:numPr>
        <w:spacing w:line="240" w:lineRule="auto"/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do not speak English, the court is required to give you a free interpreter.</w:t>
      </w:r>
    </w:p>
    <w:p w:rsidR="009E5312" w:rsidRPr="00C74793" w:rsidRDefault="009E5312" w:rsidP="00DF4E5B">
      <w:pPr>
        <w:pStyle w:val="ListParagraph"/>
        <w:numPr>
          <w:ilvl w:val="0"/>
          <w:numId w:val="26"/>
        </w:numPr>
        <w:spacing w:line="240" w:lineRule="auto"/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you need an interpreter or assistance because of a disability, call the clerk's office </w:t>
      </w:r>
      <w:r w:rsidR="00BD0ED3" w:rsidRPr="006F4E3E">
        <w:rPr>
          <w:rFonts w:asciiTheme="minorHAnsi" w:hAnsiTheme="minorHAnsi"/>
          <w:szCs w:val="24"/>
        </w:rPr>
        <w:t xml:space="preserve">at </w:t>
      </w:r>
      <w:r w:rsidR="00BD0ED3" w:rsidRPr="006F4E3E">
        <w:rPr>
          <w:rFonts w:asciiTheme="minorHAnsi" w:hAnsiTheme="minorHAnsi"/>
          <w:i/>
          <w:szCs w:val="24"/>
        </w:rPr>
        <w:t>(XXX) XXX-XXXX</w:t>
      </w:r>
      <w:r w:rsidR="00BD0ED3" w:rsidRPr="006F4E3E">
        <w:rPr>
          <w:rFonts w:asciiTheme="minorHAnsi" w:hAnsiTheme="minorHAnsi"/>
          <w:szCs w:val="24"/>
        </w:rPr>
        <w:t xml:space="preserve"> </w:t>
      </w:r>
      <w:r w:rsidRPr="006F4E3E">
        <w:rPr>
          <w:rFonts w:asciiTheme="minorHAnsi" w:hAnsiTheme="minorHAnsi"/>
          <w:szCs w:val="24"/>
        </w:rPr>
        <w:t>before</w:t>
      </w:r>
      <w:r>
        <w:rPr>
          <w:rFonts w:asciiTheme="minorHAnsi" w:hAnsiTheme="minorHAnsi"/>
          <w:szCs w:val="24"/>
        </w:rPr>
        <w:t xml:space="preserve"> </w:t>
      </w:r>
      <w:r w:rsidR="00687FF8">
        <w:rPr>
          <w:rFonts w:asciiTheme="minorHAnsi" w:hAnsiTheme="minorHAnsi"/>
          <w:szCs w:val="24"/>
        </w:rPr>
        <w:t>court to prevent delays</w:t>
      </w:r>
      <w:r>
        <w:rPr>
          <w:rFonts w:asciiTheme="minorHAnsi" w:hAnsiTheme="minorHAnsi"/>
          <w:szCs w:val="24"/>
        </w:rPr>
        <w:t xml:space="preserve">.  </w:t>
      </w:r>
    </w:p>
    <w:p w:rsidR="00AF27A8" w:rsidRPr="008063E9" w:rsidRDefault="001325F3" w:rsidP="00DF4E5B">
      <w:pPr>
        <w:ind w:right="19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 xml:space="preserve">Court </w:t>
      </w:r>
      <w:r w:rsidR="00AF27A8" w:rsidRPr="008063E9">
        <w:rPr>
          <w:rFonts w:asciiTheme="minorHAnsi" w:hAnsiTheme="minorHAnsi"/>
          <w:b/>
          <w:sz w:val="24"/>
          <w:szCs w:val="24"/>
        </w:rPr>
        <w:t>Costs</w:t>
      </w:r>
    </w:p>
    <w:p w:rsidR="008A25FC" w:rsidRDefault="00412116" w:rsidP="00DF4E5B">
      <w:pPr>
        <w:pStyle w:val="ListParagraph"/>
        <w:numPr>
          <w:ilvl w:val="0"/>
          <w:numId w:val="31"/>
        </w:numPr>
        <w:ind w:right="19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probably</w:t>
      </w:r>
      <w:r w:rsidR="00F25F57">
        <w:rPr>
          <w:rFonts w:asciiTheme="minorHAnsi" w:hAnsiTheme="minorHAnsi"/>
          <w:szCs w:val="24"/>
        </w:rPr>
        <w:t xml:space="preserve"> </w:t>
      </w:r>
      <w:r w:rsidR="003B5AA7">
        <w:rPr>
          <w:rFonts w:asciiTheme="minorHAnsi" w:hAnsiTheme="minorHAnsi"/>
          <w:szCs w:val="24"/>
        </w:rPr>
        <w:t xml:space="preserve">have to </w:t>
      </w:r>
      <w:r w:rsidR="00F25F57">
        <w:rPr>
          <w:rFonts w:asciiTheme="minorHAnsi" w:hAnsiTheme="minorHAnsi"/>
          <w:szCs w:val="24"/>
        </w:rPr>
        <w:t>pay</w:t>
      </w:r>
      <w:r w:rsidR="00AF27A8">
        <w:rPr>
          <w:rFonts w:asciiTheme="minorHAnsi" w:hAnsiTheme="minorHAnsi"/>
          <w:szCs w:val="24"/>
        </w:rPr>
        <w:t xml:space="preserve"> a fee to file </w:t>
      </w:r>
      <w:r w:rsidR="001325F3">
        <w:rPr>
          <w:rFonts w:asciiTheme="minorHAnsi" w:hAnsiTheme="minorHAnsi"/>
          <w:szCs w:val="24"/>
        </w:rPr>
        <w:t>or answer a court case</w:t>
      </w:r>
      <w:r w:rsidR="00D35F79">
        <w:rPr>
          <w:rFonts w:asciiTheme="minorHAnsi" w:hAnsiTheme="minorHAnsi"/>
          <w:szCs w:val="24"/>
        </w:rPr>
        <w:t xml:space="preserve">.  </w:t>
      </w:r>
      <w:r w:rsidR="00AF27A8">
        <w:rPr>
          <w:rFonts w:asciiTheme="minorHAnsi" w:hAnsiTheme="minorHAnsi"/>
          <w:szCs w:val="24"/>
        </w:rPr>
        <w:t xml:space="preserve">If you </w:t>
      </w:r>
      <w:r w:rsidR="00416621">
        <w:rPr>
          <w:rFonts w:asciiTheme="minorHAnsi" w:hAnsiTheme="minorHAnsi"/>
          <w:szCs w:val="24"/>
        </w:rPr>
        <w:t xml:space="preserve">do not have money to pay </w:t>
      </w:r>
      <w:r>
        <w:rPr>
          <w:rFonts w:asciiTheme="minorHAnsi" w:hAnsiTheme="minorHAnsi"/>
          <w:szCs w:val="24"/>
        </w:rPr>
        <w:t>the fee</w:t>
      </w:r>
      <w:r w:rsidR="00416621">
        <w:rPr>
          <w:rFonts w:asciiTheme="minorHAnsi" w:hAnsiTheme="minorHAnsi"/>
          <w:szCs w:val="24"/>
        </w:rPr>
        <w:t>,</w:t>
      </w:r>
      <w:r w:rsidR="00AF27A8">
        <w:rPr>
          <w:rFonts w:asciiTheme="minorHAnsi" w:hAnsiTheme="minorHAnsi"/>
          <w:szCs w:val="24"/>
        </w:rPr>
        <w:t xml:space="preserve"> </w:t>
      </w:r>
      <w:r w:rsidR="00416621">
        <w:rPr>
          <w:rFonts w:asciiTheme="minorHAnsi" w:hAnsiTheme="minorHAnsi"/>
          <w:szCs w:val="24"/>
        </w:rPr>
        <w:t xml:space="preserve">ask the </w:t>
      </w:r>
      <w:r w:rsidR="00AF27A8">
        <w:rPr>
          <w:rFonts w:asciiTheme="minorHAnsi" w:hAnsiTheme="minorHAnsi"/>
          <w:szCs w:val="24"/>
        </w:rPr>
        <w:t>clerk</w:t>
      </w:r>
      <w:r w:rsidR="00BA5384">
        <w:rPr>
          <w:rFonts w:asciiTheme="minorHAnsi" w:hAnsiTheme="minorHAnsi"/>
          <w:szCs w:val="24"/>
        </w:rPr>
        <w:t xml:space="preserve"> </w:t>
      </w:r>
      <w:r w:rsidR="00BA5384" w:rsidRPr="008A25FC">
        <w:rPr>
          <w:rFonts w:asciiTheme="minorHAnsi" w:hAnsiTheme="minorHAnsi"/>
          <w:szCs w:val="24"/>
        </w:rPr>
        <w:t xml:space="preserve">for a fee waiver application.  </w:t>
      </w:r>
    </w:p>
    <w:p w:rsidR="004F16BB" w:rsidRDefault="004F16BB" w:rsidP="004F16BB">
      <w:pPr>
        <w:rPr>
          <w:rFonts w:asciiTheme="minorHAnsi" w:hAnsiTheme="minorHAnsi"/>
          <w:szCs w:val="24"/>
        </w:rPr>
      </w:pPr>
    </w:p>
    <w:p w:rsidR="00412116" w:rsidRDefault="00412116" w:rsidP="004F16BB">
      <w:pPr>
        <w:rPr>
          <w:rFonts w:asciiTheme="minorHAnsi" w:hAnsiTheme="minorHAnsi"/>
          <w:szCs w:val="24"/>
        </w:rPr>
      </w:pPr>
    </w:p>
    <w:p w:rsidR="004F16BB" w:rsidRPr="004F16BB" w:rsidRDefault="004F16BB" w:rsidP="004F16BB">
      <w:pPr>
        <w:rPr>
          <w:rFonts w:asciiTheme="minorHAnsi" w:hAnsiTheme="minorHAnsi"/>
          <w:szCs w:val="24"/>
        </w:rPr>
      </w:pPr>
    </w:p>
    <w:tbl>
      <w:tblPr>
        <w:tblStyle w:val="TableGrid"/>
        <w:tblW w:w="4680" w:type="dxa"/>
        <w:tblInd w:w="108" w:type="dxa"/>
        <w:tblLook w:val="04A0" w:firstRow="1" w:lastRow="0" w:firstColumn="1" w:lastColumn="0" w:noHBand="0" w:noVBand="1"/>
      </w:tblPr>
      <w:tblGrid>
        <w:gridCol w:w="4680"/>
      </w:tblGrid>
      <w:tr w:rsidR="008A25FC" w:rsidRPr="008A25FC" w:rsidTr="008A25FC">
        <w:tc>
          <w:tcPr>
            <w:tcW w:w="4680" w:type="dxa"/>
          </w:tcPr>
          <w:p w:rsidR="00480B7B" w:rsidRDefault="00A5598F" w:rsidP="00A559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Illinois Supreme Court Standardized Forms</w:t>
            </w:r>
          </w:p>
          <w:p w:rsidR="00480B7B" w:rsidRDefault="00480B7B" w:rsidP="00A5488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61D2" w:rsidRDefault="008A25FC" w:rsidP="00A54883">
            <w:pPr>
              <w:rPr>
                <w:rFonts w:asciiTheme="minorHAnsi" w:hAnsiTheme="minorHAnsi"/>
                <w:sz w:val="24"/>
                <w:szCs w:val="24"/>
              </w:rPr>
            </w:pPr>
            <w:r w:rsidRPr="008A25FC">
              <w:rPr>
                <w:rFonts w:asciiTheme="minorHAnsi" w:hAnsiTheme="minorHAnsi"/>
                <w:sz w:val="24"/>
                <w:szCs w:val="24"/>
              </w:rPr>
              <w:t xml:space="preserve">Fee waiver applications and other forms are available </w:t>
            </w:r>
            <w:r w:rsidR="00DF4E5B">
              <w:rPr>
                <w:rFonts w:asciiTheme="minorHAnsi" w:hAnsiTheme="minorHAnsi"/>
                <w:sz w:val="24"/>
                <w:szCs w:val="24"/>
              </w:rPr>
              <w:t>online</w:t>
            </w:r>
            <w:r w:rsidR="00A54883">
              <w:rPr>
                <w:rFonts w:asciiTheme="minorHAnsi" w:hAnsiTheme="minorHAnsi"/>
                <w:sz w:val="24"/>
                <w:szCs w:val="24"/>
              </w:rPr>
              <w:t xml:space="preserve">:  </w:t>
            </w:r>
            <w:hyperlink r:id="rId7" w:history="1">
              <w:r w:rsidRPr="00324AF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www.illinoiscourts.gov/forms/approved</w:t>
              </w:r>
            </w:hyperlink>
          </w:p>
          <w:p w:rsidR="000C489A" w:rsidRDefault="000C489A" w:rsidP="00A5488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25FC" w:rsidRPr="008A25FC" w:rsidRDefault="004361D2" w:rsidP="00F051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These forms come with instructions on how to fill </w:t>
            </w:r>
            <w:r w:rsidR="00F05166">
              <w:rPr>
                <w:rFonts w:asciiTheme="minorHAnsi" w:hAnsiTheme="minorHAnsi"/>
                <w:sz w:val="24"/>
                <w:szCs w:val="24"/>
              </w:rPr>
              <w:t xml:space="preserve">them in </w:t>
            </w:r>
            <w:r>
              <w:rPr>
                <w:rFonts w:asciiTheme="minorHAnsi" w:hAnsiTheme="minorHAnsi"/>
                <w:sz w:val="24"/>
                <w:szCs w:val="24"/>
              </w:rPr>
              <w:t>and how to deliver a copy to the other side in your case.</w:t>
            </w:r>
            <w:r w:rsidR="008A25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8A25FC" w:rsidRPr="008A25FC" w:rsidRDefault="008A25FC" w:rsidP="008A25FC">
      <w:pPr>
        <w:rPr>
          <w:rFonts w:asciiTheme="minorHAnsi" w:hAnsiTheme="minorHAnsi"/>
          <w:szCs w:val="24"/>
        </w:rPr>
      </w:pPr>
    </w:p>
    <w:p w:rsidR="006C67DB" w:rsidRPr="008063E9" w:rsidRDefault="006C67DB" w:rsidP="00DF4E5B">
      <w:pPr>
        <w:ind w:right="24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P</w:t>
      </w:r>
      <w:r w:rsidR="008A25FC" w:rsidRPr="008063E9">
        <w:rPr>
          <w:rFonts w:asciiTheme="minorHAnsi" w:hAnsiTheme="minorHAnsi"/>
          <w:b/>
          <w:sz w:val="24"/>
          <w:szCs w:val="24"/>
        </w:rPr>
        <w:t>aperwor</w:t>
      </w:r>
      <w:r w:rsidR="00EB128B" w:rsidRPr="008063E9">
        <w:rPr>
          <w:rFonts w:asciiTheme="minorHAnsi" w:hAnsiTheme="minorHAnsi"/>
          <w:b/>
          <w:sz w:val="24"/>
          <w:szCs w:val="24"/>
        </w:rPr>
        <w:t>k</w:t>
      </w:r>
    </w:p>
    <w:p w:rsidR="00F95972" w:rsidRDefault="00F95972" w:rsidP="00DF4E5B">
      <w:pPr>
        <w:pStyle w:val="ListParagraph"/>
        <w:numPr>
          <w:ilvl w:val="0"/>
          <w:numId w:val="31"/>
        </w:numPr>
        <w:ind w:right="24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you do not know what </w:t>
      </w:r>
      <w:r w:rsidR="00F05166">
        <w:rPr>
          <w:rFonts w:asciiTheme="minorHAnsi" w:hAnsiTheme="minorHAnsi"/>
          <w:szCs w:val="24"/>
        </w:rPr>
        <w:t>forms to</w:t>
      </w:r>
      <w:r>
        <w:rPr>
          <w:rFonts w:asciiTheme="minorHAnsi" w:hAnsiTheme="minorHAnsi"/>
          <w:szCs w:val="24"/>
        </w:rPr>
        <w:t xml:space="preserve"> fill out, the clerk may be able to help you find the right form.  The clerk </w:t>
      </w:r>
      <w:r w:rsidRPr="001F7055">
        <w:rPr>
          <w:rFonts w:asciiTheme="minorHAnsi" w:hAnsiTheme="minorHAnsi"/>
          <w:b/>
          <w:szCs w:val="24"/>
        </w:rPr>
        <w:t>cannot</w:t>
      </w:r>
      <w:r>
        <w:rPr>
          <w:rFonts w:asciiTheme="minorHAnsi" w:hAnsiTheme="minorHAnsi"/>
          <w:szCs w:val="24"/>
        </w:rPr>
        <w:t xml:space="preserve"> help you fill out the form or tell you what to write.</w:t>
      </w:r>
      <w:r w:rsidR="00473C88">
        <w:rPr>
          <w:rFonts w:asciiTheme="minorHAnsi" w:hAnsiTheme="minorHAnsi"/>
          <w:szCs w:val="24"/>
        </w:rPr>
        <w:t xml:space="preserve">   </w:t>
      </w:r>
    </w:p>
    <w:p w:rsidR="00A54883" w:rsidRDefault="00A54883" w:rsidP="00DF4E5B">
      <w:pPr>
        <w:pStyle w:val="ListParagraph"/>
        <w:numPr>
          <w:ilvl w:val="0"/>
          <w:numId w:val="31"/>
        </w:numPr>
        <w:ind w:right="24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you give ("file") paperwork with the court, you also have to deliver ("serve") it to the other side in your case.  </w:t>
      </w:r>
    </w:p>
    <w:p w:rsidR="009E1639" w:rsidRPr="004F16BB" w:rsidRDefault="007A19E9" w:rsidP="00DF4E5B">
      <w:pPr>
        <w:pStyle w:val="ListParagraph"/>
        <w:numPr>
          <w:ilvl w:val="0"/>
          <w:numId w:val="31"/>
        </w:numPr>
        <w:ind w:right="24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Check</w:t>
      </w:r>
      <w:r w:rsidR="00841B91">
        <w:rPr>
          <w:rFonts w:asciiTheme="minorHAnsi" w:hAnsiTheme="minorHAnsi"/>
          <w:szCs w:val="24"/>
        </w:rPr>
        <w:t xml:space="preserve"> your </w:t>
      </w:r>
      <w:r>
        <w:rPr>
          <w:rFonts w:asciiTheme="minorHAnsi" w:hAnsiTheme="minorHAnsi"/>
          <w:szCs w:val="24"/>
        </w:rPr>
        <w:t>paperwork carefully before you file it</w:t>
      </w:r>
      <w:r w:rsidR="009D0C77">
        <w:rPr>
          <w:rFonts w:asciiTheme="minorHAnsi" w:hAnsiTheme="minorHAnsi"/>
          <w:szCs w:val="24"/>
        </w:rPr>
        <w:t xml:space="preserve">.  </w:t>
      </w:r>
      <w:r w:rsidR="00C8184F">
        <w:rPr>
          <w:rFonts w:asciiTheme="minorHAnsi" w:hAnsiTheme="minorHAnsi"/>
          <w:szCs w:val="24"/>
        </w:rPr>
        <w:t xml:space="preserve">This is the only way you can </w:t>
      </w:r>
      <w:r w:rsidR="00F05166">
        <w:rPr>
          <w:rFonts w:asciiTheme="minorHAnsi" w:hAnsiTheme="minorHAnsi"/>
          <w:szCs w:val="24"/>
        </w:rPr>
        <w:t>communicate with the judge between court dates</w:t>
      </w:r>
      <w:r w:rsidR="009D0C77">
        <w:rPr>
          <w:rFonts w:asciiTheme="minorHAnsi" w:hAnsiTheme="minorHAnsi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</w:tblGrid>
      <w:tr w:rsidR="009E1639" w:rsidRPr="009E1639" w:rsidTr="00D413A2">
        <w:tc>
          <w:tcPr>
            <w:tcW w:w="3258" w:type="dxa"/>
            <w:shd w:val="clear" w:color="auto" w:fill="000000" w:themeFill="text1"/>
          </w:tcPr>
          <w:p w:rsidR="009E1639" w:rsidRPr="004F1A1F" w:rsidRDefault="00F30FA2" w:rsidP="00DF4E5B">
            <w:pPr>
              <w:ind w:right="248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What to Know:  </w:t>
            </w:r>
            <w:r w:rsidR="00C640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                </w:t>
            </w:r>
            <w:r w:rsidR="00094983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During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Court</w:t>
            </w:r>
          </w:p>
        </w:tc>
      </w:tr>
    </w:tbl>
    <w:p w:rsidR="009E1639" w:rsidRPr="009E1639" w:rsidRDefault="009E1639" w:rsidP="00DF4E5B">
      <w:pPr>
        <w:ind w:right="248"/>
        <w:rPr>
          <w:rFonts w:asciiTheme="minorHAnsi" w:hAnsiTheme="minorHAnsi"/>
          <w:sz w:val="2"/>
          <w:szCs w:val="2"/>
        </w:rPr>
      </w:pPr>
    </w:p>
    <w:p w:rsidR="00EA2218" w:rsidRDefault="00EA2218" w:rsidP="00DF4E5B">
      <w:pPr>
        <w:shd w:val="clear" w:color="auto" w:fill="FFFFFF" w:themeFill="background1"/>
        <w:ind w:right="248"/>
        <w:rPr>
          <w:rFonts w:asciiTheme="minorHAnsi" w:hAnsiTheme="minorHAnsi"/>
          <w:sz w:val="24"/>
          <w:szCs w:val="24"/>
        </w:rPr>
      </w:pPr>
    </w:p>
    <w:p w:rsidR="009E1639" w:rsidRPr="008063E9" w:rsidRDefault="00523C8A" w:rsidP="00DF4E5B">
      <w:pPr>
        <w:shd w:val="clear" w:color="auto" w:fill="FFFFFF" w:themeFill="background1"/>
        <w:ind w:right="248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Courtroom R</w:t>
      </w:r>
      <w:r w:rsidR="001B286C" w:rsidRPr="008063E9">
        <w:rPr>
          <w:rFonts w:asciiTheme="minorHAnsi" w:hAnsiTheme="minorHAnsi"/>
          <w:b/>
          <w:sz w:val="24"/>
          <w:szCs w:val="24"/>
        </w:rPr>
        <w:t>ules</w:t>
      </w:r>
    </w:p>
    <w:p w:rsidR="00AB1B94" w:rsidRDefault="00FE1CE3" w:rsidP="00DF4E5B">
      <w:pPr>
        <w:pStyle w:val="ListParagraph"/>
        <w:numPr>
          <w:ilvl w:val="0"/>
          <w:numId w:val="26"/>
        </w:numPr>
        <w:shd w:val="clear" w:color="auto" w:fill="FFFFFF" w:themeFill="background1"/>
        <w:ind w:right="24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not wear a hat or a coat i</w:t>
      </w:r>
      <w:r w:rsidR="00DF4E5B">
        <w:rPr>
          <w:rFonts w:asciiTheme="minorHAnsi" w:hAnsiTheme="minorHAnsi"/>
          <w:szCs w:val="24"/>
        </w:rPr>
        <w:t>nside</w:t>
      </w:r>
      <w:r>
        <w:rPr>
          <w:rFonts w:asciiTheme="minorHAnsi" w:hAnsiTheme="minorHAnsi"/>
          <w:szCs w:val="24"/>
        </w:rPr>
        <w:t xml:space="preserve">.  </w:t>
      </w:r>
      <w:r w:rsidR="00AB1B94">
        <w:rPr>
          <w:rFonts w:asciiTheme="minorHAnsi" w:hAnsiTheme="minorHAnsi"/>
          <w:szCs w:val="24"/>
        </w:rPr>
        <w:t xml:space="preserve">  </w:t>
      </w:r>
    </w:p>
    <w:p w:rsidR="0016221F" w:rsidRPr="00AC08D8" w:rsidRDefault="004B4F3F" w:rsidP="00DF4E5B">
      <w:pPr>
        <w:pStyle w:val="ListParagraph"/>
        <w:numPr>
          <w:ilvl w:val="0"/>
          <w:numId w:val="26"/>
        </w:numPr>
        <w:shd w:val="clear" w:color="auto" w:fill="FFFFFF" w:themeFill="background1"/>
        <w:ind w:right="24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some courtrooms, you will have to "check-in" with a clerk.  Read all instructions </w:t>
      </w:r>
      <w:r w:rsidR="005C4110">
        <w:rPr>
          <w:rFonts w:asciiTheme="minorHAnsi" w:hAnsiTheme="minorHAnsi"/>
          <w:szCs w:val="24"/>
        </w:rPr>
        <w:t xml:space="preserve">in the courtroom </w:t>
      </w:r>
      <w:r w:rsidR="009269E3">
        <w:rPr>
          <w:rFonts w:asciiTheme="minorHAnsi" w:hAnsiTheme="minorHAnsi"/>
          <w:szCs w:val="24"/>
        </w:rPr>
        <w:t>and ask for help if you don'</w:t>
      </w:r>
      <w:r>
        <w:rPr>
          <w:rFonts w:asciiTheme="minorHAnsi" w:hAnsiTheme="minorHAnsi"/>
          <w:szCs w:val="24"/>
        </w:rPr>
        <w:t xml:space="preserve">t understand.    </w:t>
      </w:r>
    </w:p>
    <w:p w:rsidR="00AB1B94" w:rsidRPr="008063E9" w:rsidRDefault="00523C8A" w:rsidP="00AC08D8">
      <w:pPr>
        <w:shd w:val="clear" w:color="auto" w:fill="FFFFFF" w:themeFill="background1"/>
        <w:ind w:left="360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lastRenderedPageBreak/>
        <w:t>Talking to the Judge</w:t>
      </w:r>
    </w:p>
    <w:p w:rsidR="00AC08D8" w:rsidRPr="00AC08D8" w:rsidRDefault="00AC08D8" w:rsidP="00AC08D8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not interrupt when someone else is talking</w:t>
      </w:r>
      <w:r w:rsidRPr="00AC08D8">
        <w:rPr>
          <w:rFonts w:asciiTheme="minorHAnsi" w:hAnsiTheme="minorHAnsi"/>
          <w:szCs w:val="24"/>
        </w:rPr>
        <w:t xml:space="preserve">.  The judge will </w:t>
      </w:r>
      <w:r w:rsidR="00FD1DED">
        <w:rPr>
          <w:rFonts w:asciiTheme="minorHAnsi" w:hAnsiTheme="minorHAnsi"/>
          <w:szCs w:val="24"/>
        </w:rPr>
        <w:t xml:space="preserve">give everyone a </w:t>
      </w:r>
      <w:r w:rsidR="00652B45">
        <w:rPr>
          <w:rFonts w:asciiTheme="minorHAnsi" w:hAnsiTheme="minorHAnsi"/>
          <w:szCs w:val="24"/>
        </w:rPr>
        <w:t>chance</w:t>
      </w:r>
      <w:r w:rsidRPr="00AC08D8">
        <w:rPr>
          <w:rFonts w:asciiTheme="minorHAnsi" w:hAnsiTheme="minorHAnsi"/>
          <w:szCs w:val="24"/>
        </w:rPr>
        <w:t xml:space="preserve"> to talk, but you </w:t>
      </w:r>
      <w:r w:rsidR="00FD1DED">
        <w:rPr>
          <w:rFonts w:asciiTheme="minorHAnsi" w:hAnsiTheme="minorHAnsi"/>
          <w:szCs w:val="24"/>
        </w:rPr>
        <w:t>may have to wait for your turn.</w:t>
      </w:r>
    </w:p>
    <w:p w:rsidR="00CF6280" w:rsidRPr="00CF6280" w:rsidRDefault="00AC08D8" w:rsidP="00CF6280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szCs w:val="24"/>
        </w:rPr>
      </w:pPr>
      <w:r w:rsidRPr="00AC08D8">
        <w:rPr>
          <w:rFonts w:asciiTheme="minorHAnsi" w:hAnsiTheme="minorHAnsi"/>
          <w:szCs w:val="24"/>
        </w:rPr>
        <w:t>When talkin</w:t>
      </w:r>
      <w:r w:rsidR="00674D23">
        <w:rPr>
          <w:rFonts w:asciiTheme="minorHAnsi" w:hAnsiTheme="minorHAnsi"/>
          <w:szCs w:val="24"/>
        </w:rPr>
        <w:t xml:space="preserve">g, address the judge directly, not the other side.  </w:t>
      </w:r>
    </w:p>
    <w:p w:rsidR="009E1639" w:rsidRPr="008063E9" w:rsidRDefault="00855420" w:rsidP="00472820">
      <w:pPr>
        <w:shd w:val="clear" w:color="auto" w:fill="FFFFFF" w:themeFill="background1"/>
        <w:rPr>
          <w:rFonts w:asciiTheme="minorHAnsi" w:hAnsiTheme="minorHAnsi"/>
          <w:b/>
          <w:sz w:val="24"/>
          <w:szCs w:val="24"/>
        </w:rPr>
      </w:pPr>
      <w:r w:rsidRPr="008063E9">
        <w:rPr>
          <w:rFonts w:asciiTheme="minorHAnsi" w:hAnsiTheme="minorHAnsi"/>
          <w:b/>
          <w:sz w:val="24"/>
          <w:szCs w:val="24"/>
        </w:rPr>
        <w:t>Preparing Your Case</w:t>
      </w:r>
    </w:p>
    <w:p w:rsidR="00472820" w:rsidRDefault="00472820" w:rsidP="00472820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judge may ask you to share your papers, photos, and other evidence with the other side</w:t>
      </w:r>
      <w:r w:rsidR="00F76E39">
        <w:rPr>
          <w:rFonts w:asciiTheme="minorHAnsi" w:hAnsiTheme="minorHAnsi"/>
          <w:szCs w:val="24"/>
        </w:rPr>
        <w:t xml:space="preserve"> in your case</w:t>
      </w:r>
      <w:r>
        <w:rPr>
          <w:rFonts w:asciiTheme="minorHAnsi" w:hAnsiTheme="minorHAnsi"/>
          <w:szCs w:val="24"/>
        </w:rPr>
        <w:t xml:space="preserve">.  This is called "discovery." </w:t>
      </w:r>
    </w:p>
    <w:p w:rsidR="003E44B9" w:rsidRDefault="00BA7EF6" w:rsidP="00472820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Always come prepared to court.  Bring all of your paperwork and anything else you may need.</w:t>
      </w:r>
      <w:r w:rsidR="003C60DA">
        <w:rPr>
          <w:rFonts w:asciiTheme="minorHAnsi" w:hAnsiTheme="minorHAnsi"/>
          <w:szCs w:val="24"/>
        </w:rPr>
        <w:t xml:space="preserve">  </w:t>
      </w:r>
    </w:p>
    <w:p w:rsidR="00795D23" w:rsidRPr="006F4E3E" w:rsidRDefault="00795D23" w:rsidP="00795D23">
      <w:pPr>
        <w:rPr>
          <w:rFonts w:asciiTheme="minorHAnsi" w:hAnsiTheme="minorHAnsi"/>
          <w:b/>
          <w:i/>
          <w:sz w:val="24"/>
          <w:szCs w:val="24"/>
        </w:rPr>
      </w:pPr>
      <w:r w:rsidRPr="006F4E3E">
        <w:rPr>
          <w:rFonts w:asciiTheme="minorHAnsi" w:hAnsiTheme="minorHAnsi"/>
          <w:b/>
          <w:i/>
          <w:sz w:val="24"/>
          <w:szCs w:val="24"/>
        </w:rPr>
        <w:t>Alternative Dispute Resolution</w:t>
      </w:r>
    </w:p>
    <w:p w:rsidR="009E1639" w:rsidRPr="006F4E3E" w:rsidRDefault="00795D23" w:rsidP="00795D23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/>
          <w:i/>
          <w:szCs w:val="24"/>
        </w:rPr>
      </w:pPr>
      <w:r w:rsidRPr="006F4E3E">
        <w:rPr>
          <w:rFonts w:asciiTheme="minorHAnsi" w:hAnsiTheme="minorHAnsi"/>
          <w:i/>
          <w:szCs w:val="24"/>
        </w:rPr>
        <w:t>Some cases can be resolved without a trial through mediation or arbitration.  These options can be quicker and easier than having a judge hear your case.  For more information contact 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21681D" w:rsidRPr="009E1639" w:rsidTr="00D413A2">
        <w:tc>
          <w:tcPr>
            <w:tcW w:w="3168" w:type="dxa"/>
            <w:shd w:val="clear" w:color="auto" w:fill="000000" w:themeFill="text1"/>
          </w:tcPr>
          <w:p w:rsidR="0021681D" w:rsidRPr="004F1A1F" w:rsidRDefault="00F30FA2" w:rsidP="00063666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What to Know:  </w:t>
            </w:r>
            <w:r w:rsidR="00C640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       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After Court</w:t>
            </w:r>
          </w:p>
        </w:tc>
      </w:tr>
    </w:tbl>
    <w:p w:rsidR="0021681D" w:rsidRPr="009E1639" w:rsidRDefault="0021681D" w:rsidP="0021681D">
      <w:pPr>
        <w:rPr>
          <w:rFonts w:asciiTheme="minorHAnsi" w:hAnsiTheme="minorHAnsi"/>
          <w:sz w:val="2"/>
          <w:szCs w:val="2"/>
        </w:rPr>
      </w:pPr>
    </w:p>
    <w:p w:rsidR="0021681D" w:rsidRPr="0011518D" w:rsidRDefault="0021681D" w:rsidP="0021681D">
      <w:pPr>
        <w:rPr>
          <w:rFonts w:asciiTheme="minorHAnsi" w:hAnsiTheme="minorHAnsi"/>
          <w:sz w:val="24"/>
          <w:szCs w:val="24"/>
        </w:rPr>
      </w:pPr>
    </w:p>
    <w:p w:rsidR="0021681D" w:rsidRDefault="00E53008" w:rsidP="002168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Deadlines</w:t>
      </w:r>
    </w:p>
    <w:p w:rsidR="00735F2A" w:rsidRDefault="00C05647" w:rsidP="006C67DB">
      <w:pPr>
        <w:pStyle w:val="ListParagraph"/>
        <w:numPr>
          <w:ilvl w:val="0"/>
          <w:numId w:val="2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Make sure you </w:t>
      </w:r>
      <w:r w:rsidR="00735F2A">
        <w:rPr>
          <w:rFonts w:asciiTheme="minorHAnsi" w:hAnsiTheme="minorHAnsi"/>
          <w:szCs w:val="24"/>
        </w:rPr>
        <w:t xml:space="preserve">have a copy of the judge's "order" when you leave court. </w:t>
      </w:r>
    </w:p>
    <w:p w:rsidR="006C67DB" w:rsidRDefault="00C05647" w:rsidP="006C67DB">
      <w:pPr>
        <w:pStyle w:val="ListParagraph"/>
        <w:numPr>
          <w:ilvl w:val="0"/>
          <w:numId w:val="2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735F2A">
        <w:rPr>
          <w:rFonts w:asciiTheme="minorHAnsi" w:hAnsiTheme="minorHAnsi"/>
          <w:szCs w:val="24"/>
        </w:rPr>
        <w:t>Write</w:t>
      </w:r>
      <w:r w:rsidR="001F0B00">
        <w:rPr>
          <w:rFonts w:asciiTheme="minorHAnsi" w:hAnsiTheme="minorHAnsi"/>
          <w:szCs w:val="24"/>
        </w:rPr>
        <w:t xml:space="preserve"> down any deadlines</w:t>
      </w:r>
      <w:r w:rsidR="00735F2A">
        <w:rPr>
          <w:rFonts w:asciiTheme="minorHAnsi" w:hAnsiTheme="minorHAnsi"/>
          <w:szCs w:val="24"/>
        </w:rPr>
        <w:t xml:space="preserve"> or scheduled court dates</w:t>
      </w:r>
      <w:r w:rsidR="001F0B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from the judge or clerk</w:t>
      </w:r>
      <w:r w:rsidR="006C67DB">
        <w:rPr>
          <w:rFonts w:asciiTheme="minorHAnsi" w:hAnsiTheme="minorHAnsi"/>
          <w:szCs w:val="24"/>
        </w:rPr>
        <w:t>.</w:t>
      </w:r>
      <w:r w:rsidR="00735F2A">
        <w:rPr>
          <w:rFonts w:asciiTheme="minorHAnsi" w:hAnsiTheme="minorHAnsi"/>
          <w:szCs w:val="24"/>
        </w:rPr>
        <w:t xml:space="preserve">  You may not get another reminder.</w:t>
      </w:r>
    </w:p>
    <w:p w:rsidR="005A5F57" w:rsidRDefault="005A5F57"/>
    <w:tbl>
      <w:tblPr>
        <w:tblStyle w:val="TableGrid"/>
        <w:tblW w:w="4338" w:type="dxa"/>
        <w:tblLook w:val="04A0" w:firstRow="1" w:lastRow="0" w:firstColumn="1" w:lastColumn="0" w:noHBand="0" w:noVBand="1"/>
      </w:tblPr>
      <w:tblGrid>
        <w:gridCol w:w="4338"/>
      </w:tblGrid>
      <w:tr w:rsidR="005D6AC8" w:rsidRPr="009E1639" w:rsidTr="0046637A">
        <w:trPr>
          <w:trHeight w:val="800"/>
        </w:trPr>
        <w:tc>
          <w:tcPr>
            <w:tcW w:w="4338" w:type="dxa"/>
            <w:shd w:val="clear" w:color="auto" w:fill="000000" w:themeFill="text1"/>
          </w:tcPr>
          <w:p w:rsidR="005D6AC8" w:rsidRPr="004F1A1F" w:rsidRDefault="005D6AC8" w:rsidP="003317C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Should I Represent Myself?</w:t>
            </w:r>
          </w:p>
        </w:tc>
      </w:tr>
    </w:tbl>
    <w:p w:rsidR="00C00EBD" w:rsidRPr="00731B28" w:rsidRDefault="00C00EBD" w:rsidP="00900E56">
      <w:pPr>
        <w:rPr>
          <w:rFonts w:asciiTheme="minorHAnsi" w:eastAsia="Batang" w:hAnsiTheme="minorHAnsi"/>
          <w:sz w:val="24"/>
          <w:szCs w:val="24"/>
        </w:rPr>
      </w:pPr>
    </w:p>
    <w:p w:rsidR="005C387B" w:rsidRPr="00731B28" w:rsidRDefault="00F21722" w:rsidP="0046637A">
      <w:pPr>
        <w:ind w:right="296"/>
        <w:rPr>
          <w:rFonts w:asciiTheme="minorHAnsi" w:eastAsia="Batang" w:hAnsiTheme="minorHAnsi"/>
          <w:sz w:val="24"/>
          <w:szCs w:val="24"/>
        </w:rPr>
      </w:pPr>
      <w:r w:rsidRPr="00731B28">
        <w:rPr>
          <w:rFonts w:asciiTheme="minorHAnsi" w:eastAsia="Batang" w:hAnsiTheme="minorHAnsi"/>
          <w:b/>
          <w:sz w:val="24"/>
          <w:szCs w:val="24"/>
        </w:rPr>
        <w:t>You have the right to represent yourself in court.</w:t>
      </w:r>
      <w:r w:rsidR="00731B28" w:rsidRPr="00731B28">
        <w:rPr>
          <w:rFonts w:asciiTheme="minorHAnsi" w:eastAsia="Batang" w:hAnsiTheme="minorHAnsi"/>
          <w:sz w:val="24"/>
          <w:szCs w:val="24"/>
        </w:rPr>
        <w:t xml:space="preserve">  </w:t>
      </w:r>
      <w:r w:rsidRPr="00731B28">
        <w:rPr>
          <w:rFonts w:asciiTheme="minorHAnsi" w:eastAsia="Batang" w:hAnsiTheme="minorHAnsi"/>
          <w:sz w:val="24"/>
          <w:szCs w:val="24"/>
        </w:rPr>
        <w:t xml:space="preserve">This is called appearing "pro se" or acting as a "self-represented litigant."  </w:t>
      </w:r>
    </w:p>
    <w:p w:rsidR="00BC2B1B" w:rsidRPr="00731B28" w:rsidRDefault="00BC2B1B" w:rsidP="0046637A">
      <w:pPr>
        <w:ind w:right="296"/>
        <w:rPr>
          <w:rFonts w:asciiTheme="minorHAnsi" w:eastAsia="Batang" w:hAnsiTheme="minorHAnsi"/>
          <w:sz w:val="24"/>
          <w:szCs w:val="24"/>
        </w:rPr>
      </w:pPr>
    </w:p>
    <w:p w:rsidR="00BC2B1B" w:rsidRPr="00731B28" w:rsidRDefault="00BC2B1B" w:rsidP="0046637A">
      <w:pPr>
        <w:ind w:right="296"/>
        <w:rPr>
          <w:rFonts w:asciiTheme="minorHAnsi" w:eastAsia="Batang" w:hAnsiTheme="minorHAnsi"/>
          <w:b/>
          <w:sz w:val="24"/>
          <w:szCs w:val="24"/>
        </w:rPr>
      </w:pPr>
      <w:r w:rsidRPr="00731B28">
        <w:rPr>
          <w:rFonts w:asciiTheme="minorHAnsi" w:eastAsia="Batang" w:hAnsiTheme="minorHAnsi"/>
          <w:b/>
          <w:sz w:val="24"/>
          <w:szCs w:val="24"/>
        </w:rPr>
        <w:t>You also have the right to bring an attorney.</w:t>
      </w:r>
      <w:r w:rsidR="00731B28" w:rsidRPr="00731B28">
        <w:rPr>
          <w:rFonts w:asciiTheme="minorHAnsi" w:eastAsia="Batang" w:hAnsiTheme="minorHAnsi"/>
          <w:b/>
          <w:sz w:val="24"/>
          <w:szCs w:val="24"/>
        </w:rPr>
        <w:t xml:space="preserve">  </w:t>
      </w:r>
      <w:r w:rsidR="003317C9">
        <w:rPr>
          <w:rFonts w:asciiTheme="minorHAnsi" w:eastAsia="Batang" w:hAnsiTheme="minorHAnsi"/>
          <w:sz w:val="24"/>
          <w:szCs w:val="24"/>
        </w:rPr>
        <w:t>However</w:t>
      </w:r>
      <w:r w:rsidR="006F4A9E" w:rsidRPr="00731B28">
        <w:rPr>
          <w:rFonts w:asciiTheme="minorHAnsi" w:eastAsia="Batang" w:hAnsiTheme="minorHAnsi"/>
          <w:sz w:val="24"/>
          <w:szCs w:val="24"/>
        </w:rPr>
        <w:t>,</w:t>
      </w:r>
      <w:r w:rsidR="003317C9">
        <w:rPr>
          <w:rFonts w:asciiTheme="minorHAnsi" w:eastAsia="Batang" w:hAnsiTheme="minorHAnsi"/>
          <w:sz w:val="24"/>
          <w:szCs w:val="24"/>
        </w:rPr>
        <w:t xml:space="preserve"> in most civil cases,</w:t>
      </w:r>
      <w:r w:rsidR="006F4A9E" w:rsidRPr="00731B28">
        <w:rPr>
          <w:rFonts w:asciiTheme="minorHAnsi" w:eastAsia="Batang" w:hAnsiTheme="minorHAnsi"/>
          <w:sz w:val="24"/>
          <w:szCs w:val="24"/>
        </w:rPr>
        <w:t xml:space="preserve"> the court will not appoint an attorney for you</w:t>
      </w:r>
      <w:r w:rsidR="003317C9">
        <w:rPr>
          <w:rFonts w:asciiTheme="minorHAnsi" w:eastAsia="Batang" w:hAnsiTheme="minorHAnsi"/>
          <w:sz w:val="24"/>
          <w:szCs w:val="24"/>
        </w:rPr>
        <w:t xml:space="preserve">.  </w:t>
      </w:r>
      <w:r w:rsidR="006F4A9E" w:rsidRPr="00731B28">
        <w:rPr>
          <w:rFonts w:asciiTheme="minorHAnsi" w:eastAsia="Batang" w:hAnsiTheme="minorHAnsi"/>
          <w:sz w:val="24"/>
          <w:szCs w:val="24"/>
        </w:rPr>
        <w:t xml:space="preserve"> </w:t>
      </w:r>
      <w:r w:rsidR="003317C9">
        <w:rPr>
          <w:rFonts w:asciiTheme="minorHAnsi" w:eastAsia="Batang" w:hAnsiTheme="minorHAnsi"/>
          <w:sz w:val="24"/>
          <w:szCs w:val="24"/>
        </w:rPr>
        <w:t xml:space="preserve">You have to </w:t>
      </w:r>
      <w:r w:rsidR="009351ED" w:rsidRPr="00731B28">
        <w:rPr>
          <w:rFonts w:asciiTheme="minorHAnsi" w:eastAsia="Batang" w:hAnsiTheme="minorHAnsi"/>
          <w:sz w:val="24"/>
          <w:szCs w:val="24"/>
        </w:rPr>
        <w:t>pay for your own attorney</w:t>
      </w:r>
      <w:r w:rsidR="006F4A9E" w:rsidRPr="00731B28">
        <w:rPr>
          <w:rFonts w:asciiTheme="minorHAnsi" w:eastAsia="Batang" w:hAnsiTheme="minorHAnsi"/>
          <w:sz w:val="24"/>
          <w:szCs w:val="24"/>
        </w:rPr>
        <w:t xml:space="preserve">.  </w:t>
      </w:r>
      <w:r w:rsidR="007133BF">
        <w:rPr>
          <w:rFonts w:asciiTheme="minorHAnsi" w:eastAsia="Batang" w:hAnsiTheme="minorHAnsi"/>
          <w:sz w:val="24"/>
          <w:szCs w:val="24"/>
        </w:rPr>
        <w:t xml:space="preserve">To </w:t>
      </w:r>
      <w:r w:rsidR="003317C9">
        <w:rPr>
          <w:rFonts w:asciiTheme="minorHAnsi" w:eastAsia="Batang" w:hAnsiTheme="minorHAnsi"/>
          <w:sz w:val="24"/>
          <w:szCs w:val="24"/>
        </w:rPr>
        <w:t>find an attorney in your area</w:t>
      </w:r>
      <w:r w:rsidR="007133BF">
        <w:rPr>
          <w:rFonts w:asciiTheme="minorHAnsi" w:eastAsia="Batang" w:hAnsiTheme="minorHAnsi"/>
          <w:sz w:val="24"/>
          <w:szCs w:val="24"/>
        </w:rPr>
        <w:t xml:space="preserve">, </w:t>
      </w:r>
      <w:r w:rsidR="007133BF" w:rsidRPr="00731B28">
        <w:rPr>
          <w:rFonts w:asciiTheme="minorHAnsi" w:eastAsia="Batang" w:hAnsiTheme="minorHAnsi"/>
          <w:sz w:val="24"/>
          <w:szCs w:val="24"/>
        </w:rPr>
        <w:t xml:space="preserve">contact your local bar association or visit </w:t>
      </w:r>
      <w:proofErr w:type="spellStart"/>
      <w:r w:rsidR="007133BF" w:rsidRPr="00731B28">
        <w:rPr>
          <w:rFonts w:asciiTheme="minorHAnsi" w:eastAsia="Batang" w:hAnsiTheme="minorHAnsi"/>
          <w:sz w:val="24"/>
          <w:szCs w:val="24"/>
        </w:rPr>
        <w:t>IllinoisLawyerFinder</w:t>
      </w:r>
      <w:proofErr w:type="spellEnd"/>
      <w:r w:rsidR="007133BF" w:rsidRPr="00731B28">
        <w:rPr>
          <w:rFonts w:asciiTheme="minorHAnsi" w:eastAsia="Batang" w:hAnsiTheme="minorHAnsi"/>
          <w:sz w:val="24"/>
          <w:szCs w:val="24"/>
        </w:rPr>
        <w:t xml:space="preserve">.  </w:t>
      </w:r>
    </w:p>
    <w:p w:rsidR="00BC2B1B" w:rsidRPr="00731B28" w:rsidRDefault="00BC2B1B" w:rsidP="0046637A">
      <w:pPr>
        <w:ind w:right="296"/>
        <w:rPr>
          <w:rFonts w:asciiTheme="minorHAnsi" w:eastAsia="Batang" w:hAnsiTheme="minorHAnsi"/>
          <w:b/>
          <w:sz w:val="24"/>
          <w:szCs w:val="24"/>
        </w:rPr>
      </w:pPr>
    </w:p>
    <w:p w:rsidR="009E597E" w:rsidRPr="009E597E" w:rsidRDefault="00F1399B" w:rsidP="0046637A">
      <w:pPr>
        <w:ind w:right="296"/>
        <w:rPr>
          <w:rFonts w:asciiTheme="minorHAnsi" w:eastAsia="Batang" w:hAnsiTheme="minorHAnsi"/>
          <w:sz w:val="24"/>
          <w:szCs w:val="24"/>
        </w:rPr>
      </w:pPr>
      <w:r w:rsidRPr="00731B28">
        <w:rPr>
          <w:rFonts w:asciiTheme="minorHAnsi" w:eastAsia="Batang" w:hAnsiTheme="minorHAnsi"/>
          <w:b/>
          <w:sz w:val="24"/>
          <w:szCs w:val="24"/>
        </w:rPr>
        <w:t>You are</w:t>
      </w:r>
      <w:r w:rsidR="00BC2B1B" w:rsidRPr="00731B28">
        <w:rPr>
          <w:rFonts w:asciiTheme="minorHAnsi" w:eastAsia="Batang" w:hAnsiTheme="minorHAnsi"/>
          <w:b/>
          <w:sz w:val="24"/>
          <w:szCs w:val="24"/>
        </w:rPr>
        <w:t xml:space="preserve"> expected to follow the </w:t>
      </w:r>
      <w:r w:rsidR="00926B0F" w:rsidRPr="00731B28">
        <w:rPr>
          <w:rFonts w:asciiTheme="minorHAnsi" w:eastAsia="Batang" w:hAnsiTheme="minorHAnsi"/>
          <w:b/>
          <w:sz w:val="24"/>
          <w:szCs w:val="24"/>
        </w:rPr>
        <w:t xml:space="preserve">same </w:t>
      </w:r>
      <w:r w:rsidR="00BC2B1B" w:rsidRPr="00731B28">
        <w:rPr>
          <w:rFonts w:asciiTheme="minorHAnsi" w:eastAsia="Batang" w:hAnsiTheme="minorHAnsi"/>
          <w:b/>
          <w:sz w:val="24"/>
          <w:szCs w:val="24"/>
        </w:rPr>
        <w:t xml:space="preserve">rules as a lawyer.  </w:t>
      </w:r>
      <w:r w:rsidR="009A2D3E" w:rsidRPr="00731B28">
        <w:rPr>
          <w:rFonts w:asciiTheme="minorHAnsi" w:eastAsia="Batang" w:hAnsiTheme="minorHAnsi"/>
          <w:sz w:val="24"/>
          <w:szCs w:val="24"/>
        </w:rPr>
        <w:t xml:space="preserve">If you choose to represent yourself you will need to spend time learning court procedure and local rules.  </w:t>
      </w:r>
      <w:r w:rsidR="009A2D3E" w:rsidRPr="00B4514B">
        <w:rPr>
          <w:rFonts w:asciiTheme="minorHAnsi" w:eastAsia="Batang" w:hAnsiTheme="minorHAnsi"/>
          <w:sz w:val="24"/>
          <w:szCs w:val="24"/>
          <w:u w:val="single"/>
        </w:rPr>
        <w:t xml:space="preserve">Judges and court clerks </w:t>
      </w:r>
      <w:r w:rsidR="001B286C" w:rsidRPr="00B4514B">
        <w:rPr>
          <w:rFonts w:asciiTheme="minorHAnsi" w:eastAsia="Batang" w:hAnsiTheme="minorHAnsi"/>
          <w:sz w:val="24"/>
          <w:szCs w:val="24"/>
          <w:u w:val="single"/>
        </w:rPr>
        <w:t>cannot tell you what to do</w:t>
      </w:r>
      <w:r w:rsidR="00FE407C" w:rsidRPr="00B4514B">
        <w:rPr>
          <w:rFonts w:asciiTheme="minorHAnsi" w:eastAsia="Batang" w:hAnsiTheme="minorHAnsi"/>
          <w:sz w:val="24"/>
          <w:szCs w:val="24"/>
          <w:u w:val="single"/>
        </w:rPr>
        <w:t xml:space="preserve"> or what to say</w:t>
      </w:r>
      <w:r w:rsidR="00FE407C" w:rsidRPr="00B9037E">
        <w:rPr>
          <w:rFonts w:asciiTheme="minorHAnsi" w:eastAsia="Batang" w:hAnsiTheme="minorHAnsi"/>
          <w:sz w:val="24"/>
          <w:szCs w:val="24"/>
        </w:rPr>
        <w:t>.</w:t>
      </w:r>
      <w:r w:rsidR="00E94AE1" w:rsidRPr="00731B28">
        <w:rPr>
          <w:rFonts w:asciiTheme="minorHAnsi" w:eastAsia="Batang" w:hAnsiTheme="minorHAnsi"/>
          <w:sz w:val="24"/>
          <w:szCs w:val="24"/>
        </w:rPr>
        <w:t xml:space="preserve">  </w:t>
      </w:r>
    </w:p>
    <w:p w:rsidR="00AA2DBB" w:rsidRPr="00731B28" w:rsidRDefault="00AA2DBB" w:rsidP="0046637A">
      <w:pPr>
        <w:ind w:right="296"/>
        <w:rPr>
          <w:rFonts w:asciiTheme="minorHAnsi" w:eastAsia="Batang" w:hAnsiTheme="minorHAnsi"/>
          <w:sz w:val="24"/>
          <w:szCs w:val="24"/>
        </w:rPr>
      </w:pPr>
    </w:p>
    <w:p w:rsidR="00EA0A4F" w:rsidRDefault="00AA2DBB" w:rsidP="002254E9">
      <w:pPr>
        <w:ind w:right="296"/>
        <w:rPr>
          <w:rFonts w:asciiTheme="minorHAnsi" w:eastAsia="Batang" w:hAnsiTheme="minorHAnsi"/>
          <w:sz w:val="24"/>
          <w:szCs w:val="24"/>
        </w:rPr>
      </w:pPr>
      <w:r w:rsidRPr="00731B28">
        <w:rPr>
          <w:rFonts w:asciiTheme="minorHAnsi" w:eastAsia="Batang" w:hAnsiTheme="minorHAnsi"/>
          <w:b/>
          <w:sz w:val="24"/>
          <w:szCs w:val="24"/>
        </w:rPr>
        <w:t>You can get in trouble for not following the rules.</w:t>
      </w:r>
      <w:r w:rsidR="00731B28" w:rsidRPr="00731B28">
        <w:rPr>
          <w:rFonts w:asciiTheme="minorHAnsi" w:eastAsia="Batang" w:hAnsiTheme="minorHAnsi"/>
          <w:sz w:val="24"/>
          <w:szCs w:val="24"/>
        </w:rPr>
        <w:t xml:space="preserve">  </w:t>
      </w:r>
      <w:r w:rsidRPr="00731B28">
        <w:rPr>
          <w:rFonts w:asciiTheme="minorHAnsi" w:eastAsia="Batang" w:hAnsiTheme="minorHAnsi"/>
          <w:sz w:val="24"/>
          <w:szCs w:val="24"/>
        </w:rPr>
        <w:t xml:space="preserve">Not following the rules may hurt your chances at winning your case.  It can also cost you money.  </w:t>
      </w:r>
    </w:p>
    <w:p w:rsidR="009E597E" w:rsidRDefault="009E597E" w:rsidP="002254E9">
      <w:pPr>
        <w:ind w:right="296"/>
        <w:rPr>
          <w:rFonts w:asciiTheme="minorHAnsi" w:eastAsia="Batang" w:hAnsiTheme="minorHAnsi"/>
          <w:sz w:val="24"/>
          <w:szCs w:val="24"/>
        </w:rPr>
      </w:pPr>
    </w:p>
    <w:p w:rsidR="009E597E" w:rsidRPr="009E597E" w:rsidRDefault="009E597E" w:rsidP="002254E9">
      <w:pPr>
        <w:ind w:right="296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sz w:val="24"/>
          <w:szCs w:val="24"/>
        </w:rPr>
        <w:t>There are free self-help resources available.</w:t>
      </w:r>
    </w:p>
    <w:p w:rsidR="009E597E" w:rsidRPr="009E597E" w:rsidRDefault="009E597E" w:rsidP="002254E9">
      <w:pPr>
        <w:ind w:right="296"/>
        <w:rPr>
          <w:rFonts w:asciiTheme="minorHAnsi" w:eastAsia="Batang" w:hAnsiTheme="minorHAnsi"/>
          <w:b/>
          <w:sz w:val="24"/>
          <w:szCs w:val="24"/>
        </w:rPr>
      </w:pPr>
      <w:r w:rsidRPr="00731B28">
        <w:rPr>
          <w:rFonts w:asciiTheme="minorHAnsi" w:eastAsia="Batang" w:hAnsiTheme="minorHAnsi"/>
          <w:sz w:val="24"/>
          <w:szCs w:val="24"/>
        </w:rPr>
        <w:t xml:space="preserve">For </w:t>
      </w:r>
      <w:r>
        <w:rPr>
          <w:rFonts w:asciiTheme="minorHAnsi" w:eastAsia="Batang" w:hAnsiTheme="minorHAnsi"/>
          <w:sz w:val="24"/>
          <w:szCs w:val="24"/>
        </w:rPr>
        <w:t>free legal information and referrals</w:t>
      </w:r>
      <w:r w:rsidR="009011A5">
        <w:rPr>
          <w:rFonts w:asciiTheme="minorHAnsi" w:eastAsia="Batang" w:hAnsiTheme="minorHAnsi"/>
          <w:sz w:val="24"/>
          <w:szCs w:val="24"/>
        </w:rPr>
        <w:t xml:space="preserve"> to legal aid</w:t>
      </w:r>
      <w:r w:rsidR="00817027">
        <w:rPr>
          <w:rFonts w:asciiTheme="minorHAnsi" w:eastAsia="Batang" w:hAnsiTheme="minorHAnsi"/>
          <w:sz w:val="24"/>
          <w:szCs w:val="24"/>
        </w:rPr>
        <w:t xml:space="preserve"> providers in your area</w:t>
      </w:r>
      <w:r w:rsidRPr="00731B28">
        <w:rPr>
          <w:rFonts w:asciiTheme="minorHAnsi" w:eastAsia="Batang" w:hAnsiTheme="minorHAnsi"/>
          <w:sz w:val="24"/>
          <w:szCs w:val="24"/>
        </w:rPr>
        <w:t xml:space="preserve">, visit </w:t>
      </w:r>
      <w:hyperlink r:id="rId8" w:history="1">
        <w:r w:rsidRPr="009D2384">
          <w:rPr>
            <w:rStyle w:val="Hyperlink"/>
            <w:rFonts w:asciiTheme="minorHAnsi" w:eastAsia="Batang" w:hAnsiTheme="minorHAnsi"/>
            <w:sz w:val="24"/>
            <w:szCs w:val="24"/>
          </w:rPr>
          <w:t>www.illinoislegalaid.org</w:t>
        </w:r>
      </w:hyperlink>
      <w:r>
        <w:rPr>
          <w:rFonts w:asciiTheme="minorHAnsi" w:eastAsia="Batang" w:hAnsiTheme="minorHAnsi"/>
          <w:sz w:val="24"/>
          <w:szCs w:val="24"/>
        </w:rPr>
        <w:t>.  Y</w:t>
      </w:r>
      <w:r w:rsidRPr="00731B28">
        <w:rPr>
          <w:rFonts w:asciiTheme="minorHAnsi" w:eastAsia="Batang" w:hAnsiTheme="minorHAnsi"/>
          <w:sz w:val="24"/>
          <w:szCs w:val="24"/>
        </w:rPr>
        <w:t>our local law library or public library</w:t>
      </w:r>
      <w:r>
        <w:rPr>
          <w:rFonts w:asciiTheme="minorHAnsi" w:eastAsia="Batang" w:hAnsiTheme="minorHAnsi"/>
          <w:sz w:val="24"/>
          <w:szCs w:val="24"/>
        </w:rPr>
        <w:t xml:space="preserve"> are may also have additional information and </w:t>
      </w:r>
      <w:r w:rsidR="003317C9">
        <w:rPr>
          <w:rFonts w:asciiTheme="minorHAnsi" w:eastAsia="Batang" w:hAnsiTheme="minorHAnsi"/>
          <w:sz w:val="24"/>
          <w:szCs w:val="24"/>
        </w:rPr>
        <w:t xml:space="preserve">self-help </w:t>
      </w:r>
      <w:r>
        <w:rPr>
          <w:rFonts w:asciiTheme="minorHAnsi" w:eastAsia="Batang" w:hAnsiTheme="minorHAnsi"/>
          <w:sz w:val="24"/>
          <w:szCs w:val="24"/>
        </w:rPr>
        <w:t>resources.</w:t>
      </w:r>
    </w:p>
    <w:p w:rsidR="00BC2B1B" w:rsidRPr="009A2D3E" w:rsidRDefault="00BC2B1B" w:rsidP="002406AD">
      <w:pPr>
        <w:rPr>
          <w:rFonts w:asciiTheme="minorHAnsi" w:eastAsia="Batang" w:hAnsiTheme="minorHAnsi"/>
          <w:b/>
          <w:sz w:val="24"/>
          <w:szCs w:val="24"/>
        </w:rPr>
      </w:pPr>
    </w:p>
    <w:p w:rsidR="004F6C83" w:rsidRDefault="00B742AC" w:rsidP="00243240">
      <w:pPr>
        <w:rPr>
          <w:rFonts w:asciiTheme="minorHAnsi" w:eastAsia="Batang" w:hAnsiTheme="minorHAnsi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0;width:2in;height:2in;z-index:251663872;mso-wrap-style:none;mso-position-horizontal-relative:text;mso-position-vertical-relative:text">
            <v:textbox style="mso-fit-shape-to-text:t">
              <w:txbxContent>
                <w:p w:rsidR="00DC65F1" w:rsidRPr="00EA0A4F" w:rsidRDefault="00DC65F1" w:rsidP="00EA0A4F">
                  <w:pPr>
                    <w:jc w:val="center"/>
                    <w:rPr>
                      <w:rFonts w:eastAsia="Batang"/>
                      <w:b/>
                      <w:sz w:val="28"/>
                      <w:szCs w:val="28"/>
                    </w:rPr>
                  </w:pPr>
                  <w:r w:rsidRPr="00EA0A4F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The information in this brochure is not intended as legal advice and is subject to change without </w:t>
                  </w:r>
                  <w: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notice</w:t>
                  </w:r>
                  <w:r w:rsidRPr="00EA0A4F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A5F57" w:rsidRDefault="005A5F57" w:rsidP="00243240">
      <w:pPr>
        <w:rPr>
          <w:rFonts w:asciiTheme="minorHAnsi" w:eastAsia="Batang" w:hAnsiTheme="minorHAnsi"/>
          <w:b/>
          <w:sz w:val="20"/>
          <w:szCs w:val="20"/>
        </w:rPr>
      </w:pPr>
    </w:p>
    <w:p w:rsidR="005A5F57" w:rsidRDefault="005A5F57" w:rsidP="00243240">
      <w:pPr>
        <w:rPr>
          <w:rFonts w:asciiTheme="minorHAnsi" w:eastAsia="Batang" w:hAnsiTheme="minorHAnsi"/>
          <w:b/>
          <w:sz w:val="20"/>
          <w:szCs w:val="20"/>
        </w:rPr>
      </w:pPr>
    </w:p>
    <w:p w:rsidR="005A5F57" w:rsidRPr="004F6C83" w:rsidRDefault="005A5F57" w:rsidP="00243240">
      <w:pPr>
        <w:rPr>
          <w:rFonts w:asciiTheme="minorHAnsi" w:eastAsia="Batang" w:hAnsiTheme="minorHAnsi"/>
          <w:b/>
          <w:sz w:val="20"/>
          <w:szCs w:val="20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B742AC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noProof/>
          <w:color w:val="808080"/>
          <w:sz w:val="24"/>
          <w:szCs w:val="24"/>
          <w:lang w:eastAsia="en-US"/>
        </w:rPr>
        <w:pict>
          <v:shape id="_x0000_s1047" type="#_x0000_t202" style="position:absolute;left:0;text-align:left;margin-left:19.4pt;margin-top:6.15pt;width:181.75pt;height:356.5pt;z-index:251661824">
            <v:textbox>
              <w:txbxContent>
                <w:p w:rsidR="00DC65F1" w:rsidRPr="004F6C83" w:rsidRDefault="00DC65F1" w:rsidP="001F3661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DC65F1" w:rsidRPr="000C3BD1" w:rsidRDefault="00DC65F1" w:rsidP="0046637A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</w:pPr>
                  <w:r w:rsidRPr="000C3BD1"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Local Courthouse Contact Information</w:t>
                  </w:r>
                </w:p>
                <w:p w:rsidR="00DC65F1" w:rsidRPr="000C3BD1" w:rsidRDefault="00DC65F1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DC65F1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125 N. Plum, Havana IL</w:t>
                  </w:r>
                </w:p>
                <w:p w:rsidR="00DC65F1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8:00 a.m. – 4:00 p.m.</w:t>
                  </w:r>
                </w:p>
                <w:p w:rsidR="00DC65F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(309) 543-6619</w:t>
                  </w:r>
                </w:p>
                <w:p w:rsidR="00B742AC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Fax (309) 543-4214</w:t>
                  </w:r>
                </w:p>
                <w:p w:rsidR="00DC65F1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mroat@masoncountyil.org</w:t>
                  </w:r>
                </w:p>
                <w:p w:rsidR="00DC65F1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masoncountyil.org</w:t>
                  </w:r>
                </w:p>
                <w:p w:rsidR="00DC65F1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Circuit Clerk’s Office</w:t>
                  </w:r>
                </w:p>
                <w:p w:rsidR="00DC65F1" w:rsidRPr="000C3BD1" w:rsidRDefault="00DC65F1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DC65F1" w:rsidRPr="000C3BD1" w:rsidRDefault="00DC65F1" w:rsidP="00FD2717">
                  <w:pPr>
                    <w:pStyle w:val="ListParagraph"/>
                    <w:numPr>
                      <w:ilvl w:val="0"/>
                      <w:numId w:val="30"/>
                    </w:numPr>
                    <w:jc w:val="center"/>
                    <w:rPr>
                      <w:i/>
                    </w:rPr>
                  </w:pPr>
                </w:p>
                <w:p w:rsidR="00DC65F1" w:rsidRDefault="00DC65F1" w:rsidP="00FD271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</w:pPr>
                  <w:r w:rsidRPr="000C3BD1"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Local Public Library Contact Information</w:t>
                  </w:r>
                </w:p>
                <w:p w:rsidR="00B742AC" w:rsidRPr="000C3BD1" w:rsidRDefault="00B742AC" w:rsidP="00FD2717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bookmarkStart w:id="0" w:name="_GoBack"/>
                  <w:bookmarkEnd w:id="0"/>
                </w:p>
                <w:p w:rsidR="00DC65F1" w:rsidRDefault="00B742AC" w:rsidP="00B742AC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i/>
                      <w:sz w:val="24"/>
                      <w:szCs w:val="24"/>
                      <w:lang w:eastAsia="en-US"/>
                    </w:rPr>
                    <w:t xml:space="preserve">         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Havana Public Library</w:t>
                  </w:r>
                </w:p>
                <w:p w:rsidR="00B742AC" w:rsidRPr="000C3BD1" w:rsidRDefault="00B742AC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201 W Adams Street</w:t>
                  </w:r>
                </w:p>
                <w:p w:rsidR="00DC65F1" w:rsidRPr="000C3BD1" w:rsidRDefault="00B742AC" w:rsidP="00B742AC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              (309) 543-4701</w:t>
                  </w:r>
                </w:p>
                <w:p w:rsidR="00DC65F1" w:rsidRPr="000C3BD1" w:rsidRDefault="00DC65F1" w:rsidP="00B742AC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DC65F1" w:rsidRPr="000C3BD1" w:rsidRDefault="00DC65F1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DC65F1" w:rsidRPr="000C3BD1" w:rsidRDefault="00DC65F1" w:rsidP="00FD2717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00E56" w:rsidRP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900E56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900E56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7561AE" w:rsidRDefault="007561AE" w:rsidP="0021681D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Pr="00900E56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57E83" w:rsidRPr="00900E56" w:rsidRDefault="00557E83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61F01" w:rsidRPr="00900E56" w:rsidRDefault="00561F01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61F01" w:rsidRPr="00900E56" w:rsidRDefault="00561F01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"/>
        <w:gridCol w:w="64"/>
      </w:tblGrid>
      <w:tr w:rsidR="001C3C5D" w:rsidRPr="00900E56">
        <w:trPr>
          <w:jc w:val="center"/>
        </w:trPr>
        <w:tc>
          <w:tcPr>
            <w:tcW w:w="0" w:type="auto"/>
          </w:tcPr>
          <w:p w:rsidR="001C3C5D" w:rsidRPr="00900E56" w:rsidRDefault="001C3C5D" w:rsidP="00ED3124">
            <w:pPr>
              <w:jc w:val="right"/>
              <w:rPr>
                <w:rFonts w:asciiTheme="minorHAnsi" w:eastAsia="Batang" w:hAnsiTheme="minorHAnsi"/>
                <w:b/>
                <w:color w:val="808080"/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</w:tcPr>
          <w:p w:rsidR="001C3C5D" w:rsidRPr="00900E56" w:rsidRDefault="001C3C5D" w:rsidP="00ED3124">
            <w:pPr>
              <w:rPr>
                <w:rFonts w:asciiTheme="minorHAnsi" w:eastAsia="Batang" w:hAnsiTheme="minorHAnsi"/>
                <w:b/>
                <w:sz w:val="24"/>
                <w:szCs w:val="24"/>
              </w:rPr>
            </w:pPr>
          </w:p>
        </w:tc>
      </w:tr>
    </w:tbl>
    <w:p w:rsidR="009E1639" w:rsidRPr="00900E56" w:rsidRDefault="009E1639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584A4A" w:rsidRPr="00900E56" w:rsidRDefault="00584A4A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063666" w:rsidRDefault="005D6AC8" w:rsidP="0046637A">
      <w:pPr>
        <w:ind w:left="-180"/>
        <w:jc w:val="center"/>
        <w:rPr>
          <w:rFonts w:asciiTheme="minorHAnsi" w:eastAsia="Batang" w:hAnsiTheme="minorHAnsi"/>
          <w:b/>
          <w:sz w:val="68"/>
          <w:szCs w:val="68"/>
        </w:rPr>
      </w:pPr>
      <w:r>
        <w:rPr>
          <w:rFonts w:asciiTheme="minorHAnsi" w:eastAsia="Batang" w:hAnsiTheme="minorHAnsi"/>
          <w:b/>
          <w:sz w:val="68"/>
          <w:szCs w:val="68"/>
        </w:rPr>
        <w:lastRenderedPageBreak/>
        <w:t>Tips for Self-Represented Litigants</w:t>
      </w:r>
    </w:p>
    <w:p w:rsidR="007561AE" w:rsidRDefault="007561AE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5D6AC8" w:rsidRDefault="005D6AC8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900E56" w:rsidRPr="00900E56" w:rsidRDefault="00900E56" w:rsidP="00900E56">
      <w:pPr>
        <w:jc w:val="center"/>
        <w:rPr>
          <w:rFonts w:asciiTheme="minorHAnsi" w:eastAsia="Batang" w:hAnsiTheme="minorHAnsi"/>
          <w:b/>
          <w:color w:val="808080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1896836" cy="1883400"/>
            <wp:effectExtent l="19050" t="0" r="8164" b="0"/>
            <wp:docPr id="1" name="Picture 1" descr="Seal of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Illino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2" cy="18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8F2792" w:rsidRDefault="00A31C36" w:rsidP="008F2792">
      <w:pPr>
        <w:jc w:val="center"/>
        <w:rPr>
          <w:rFonts w:asciiTheme="minorHAnsi" w:eastAsia="Batang" w:hAnsiTheme="minorHAnsi"/>
          <w:b/>
          <w:color w:val="808080"/>
          <w:sz w:val="24"/>
          <w:szCs w:val="24"/>
        </w:rPr>
      </w:pPr>
      <w:r>
        <w:rPr>
          <w:rFonts w:asciiTheme="minorHAnsi" w:eastAsia="Batang" w:hAnsiTheme="minorHAnsi"/>
          <w:b/>
          <w:color w:val="808080"/>
          <w:sz w:val="24"/>
          <w:szCs w:val="24"/>
        </w:rPr>
        <w:t>Information</w:t>
      </w:r>
      <w:r w:rsidR="007561AE">
        <w:rPr>
          <w:rFonts w:asciiTheme="minorHAnsi" w:eastAsia="Batang" w:hAnsiTheme="minorHAnsi"/>
          <w:b/>
          <w:color w:val="808080"/>
          <w:sz w:val="24"/>
          <w:szCs w:val="24"/>
        </w:rPr>
        <w:t xml:space="preserve"> for Residents of </w:t>
      </w:r>
      <w:r w:rsidR="00227E0A">
        <w:rPr>
          <w:rFonts w:asciiTheme="minorHAnsi" w:eastAsia="Batang" w:hAnsiTheme="minorHAnsi"/>
          <w:b/>
          <w:color w:val="808080"/>
          <w:sz w:val="24"/>
          <w:szCs w:val="24"/>
        </w:rPr>
        <w:t>COUNTY</w:t>
      </w:r>
    </w:p>
    <w:sectPr w:rsidR="00900E56" w:rsidRPr="008F2792" w:rsidSect="004F16BB">
      <w:pgSz w:w="16834" w:h="11909" w:orient="landscape" w:code="9"/>
      <w:pgMar w:top="432" w:right="432" w:bottom="432" w:left="432" w:header="720" w:footer="720" w:gutter="0"/>
      <w:cols w:num="3" w:space="720" w:equalWidth="0">
        <w:col w:w="4968" w:space="720"/>
        <w:col w:w="4928" w:space="720"/>
        <w:col w:w="46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00"/>
    <w:multiLevelType w:val="hybridMultilevel"/>
    <w:tmpl w:val="9828B08E"/>
    <w:lvl w:ilvl="0" w:tplc="22E62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EF1"/>
    <w:multiLevelType w:val="multilevel"/>
    <w:tmpl w:val="938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D36B6"/>
    <w:multiLevelType w:val="hybridMultilevel"/>
    <w:tmpl w:val="26FC1444"/>
    <w:lvl w:ilvl="0" w:tplc="BB2ACF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C1F64"/>
    <w:multiLevelType w:val="multilevel"/>
    <w:tmpl w:val="06AAF2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D5BB3"/>
    <w:multiLevelType w:val="hybridMultilevel"/>
    <w:tmpl w:val="7AF44894"/>
    <w:lvl w:ilvl="0" w:tplc="0ED46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B5E0B"/>
    <w:multiLevelType w:val="multilevel"/>
    <w:tmpl w:val="7AF448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16D98"/>
    <w:multiLevelType w:val="hybridMultilevel"/>
    <w:tmpl w:val="70BC47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11AD5"/>
    <w:multiLevelType w:val="hybridMultilevel"/>
    <w:tmpl w:val="06AAF2DC"/>
    <w:lvl w:ilvl="0" w:tplc="0ED46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6076F"/>
    <w:multiLevelType w:val="multilevel"/>
    <w:tmpl w:val="3F94A5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FE721C"/>
    <w:multiLevelType w:val="multilevel"/>
    <w:tmpl w:val="02FCDD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02867"/>
    <w:multiLevelType w:val="hybridMultilevel"/>
    <w:tmpl w:val="3F94A5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12C16"/>
    <w:multiLevelType w:val="multilevel"/>
    <w:tmpl w:val="5A4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D7A4B"/>
    <w:multiLevelType w:val="hybridMultilevel"/>
    <w:tmpl w:val="CB947332"/>
    <w:lvl w:ilvl="0" w:tplc="E820C5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04590"/>
    <w:multiLevelType w:val="multilevel"/>
    <w:tmpl w:val="A9B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817F1"/>
    <w:multiLevelType w:val="hybridMultilevel"/>
    <w:tmpl w:val="833E8404"/>
    <w:lvl w:ilvl="0" w:tplc="9F86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46D3"/>
    <w:multiLevelType w:val="hybridMultilevel"/>
    <w:tmpl w:val="A80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C1ED5"/>
    <w:multiLevelType w:val="hybridMultilevel"/>
    <w:tmpl w:val="5F584802"/>
    <w:lvl w:ilvl="0" w:tplc="A2844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B61C3"/>
    <w:multiLevelType w:val="multilevel"/>
    <w:tmpl w:val="C472DA3A"/>
    <w:lvl w:ilvl="0">
      <w:start w:val="1"/>
      <w:numFmt w:val="bullet"/>
      <w:lvlText w:val=""/>
      <w:lvlJc w:val="left"/>
      <w:pPr>
        <w:tabs>
          <w:tab w:val="num" w:pos="504"/>
        </w:tabs>
        <w:ind w:left="864" w:hanging="50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27A94"/>
    <w:multiLevelType w:val="hybridMultilevel"/>
    <w:tmpl w:val="A9B8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F2609"/>
    <w:multiLevelType w:val="hybridMultilevel"/>
    <w:tmpl w:val="431C0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47766"/>
    <w:multiLevelType w:val="multilevel"/>
    <w:tmpl w:val="70BC4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B7653"/>
    <w:multiLevelType w:val="hybridMultilevel"/>
    <w:tmpl w:val="2F066B2E"/>
    <w:lvl w:ilvl="0" w:tplc="C2C471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E6E08"/>
    <w:multiLevelType w:val="multilevel"/>
    <w:tmpl w:val="A80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F62D8"/>
    <w:multiLevelType w:val="hybridMultilevel"/>
    <w:tmpl w:val="93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1275D"/>
    <w:multiLevelType w:val="hybridMultilevel"/>
    <w:tmpl w:val="C472DA3A"/>
    <w:lvl w:ilvl="0" w:tplc="AD6EEF54">
      <w:start w:val="1"/>
      <w:numFmt w:val="bullet"/>
      <w:lvlText w:val=""/>
      <w:lvlJc w:val="left"/>
      <w:pPr>
        <w:tabs>
          <w:tab w:val="num" w:pos="504"/>
        </w:tabs>
        <w:ind w:left="864" w:hanging="504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B15B3"/>
    <w:multiLevelType w:val="hybridMultilevel"/>
    <w:tmpl w:val="566E3D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82343"/>
    <w:multiLevelType w:val="hybridMultilevel"/>
    <w:tmpl w:val="02FCDD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D60161"/>
    <w:multiLevelType w:val="hybridMultilevel"/>
    <w:tmpl w:val="127EAE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2C28A8"/>
    <w:multiLevelType w:val="hybridMultilevel"/>
    <w:tmpl w:val="83FE42A2"/>
    <w:lvl w:ilvl="0" w:tplc="0A5CD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55B8E"/>
    <w:multiLevelType w:val="hybridMultilevel"/>
    <w:tmpl w:val="5A44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6334C"/>
    <w:multiLevelType w:val="hybridMultilevel"/>
    <w:tmpl w:val="D0004EFC"/>
    <w:lvl w:ilvl="0" w:tplc="9BE4EA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6"/>
  </w:num>
  <w:num w:numId="5">
    <w:abstractNumId w:val="9"/>
  </w:num>
  <w:num w:numId="6">
    <w:abstractNumId w:val="27"/>
  </w:num>
  <w:num w:numId="7">
    <w:abstractNumId w:val="7"/>
  </w:num>
  <w:num w:numId="8">
    <w:abstractNumId w:val="3"/>
  </w:num>
  <w:num w:numId="9">
    <w:abstractNumId w:val="25"/>
  </w:num>
  <w:num w:numId="10">
    <w:abstractNumId w:val="10"/>
  </w:num>
  <w:num w:numId="11">
    <w:abstractNumId w:val="8"/>
  </w:num>
  <w:num w:numId="12">
    <w:abstractNumId w:val="23"/>
  </w:num>
  <w:num w:numId="13">
    <w:abstractNumId w:val="20"/>
  </w:num>
  <w:num w:numId="14">
    <w:abstractNumId w:val="18"/>
  </w:num>
  <w:num w:numId="15">
    <w:abstractNumId w:val="15"/>
  </w:num>
  <w:num w:numId="16">
    <w:abstractNumId w:val="22"/>
  </w:num>
  <w:num w:numId="17">
    <w:abstractNumId w:val="29"/>
  </w:num>
  <w:num w:numId="18">
    <w:abstractNumId w:val="1"/>
  </w:num>
  <w:num w:numId="19">
    <w:abstractNumId w:val="24"/>
  </w:num>
  <w:num w:numId="20">
    <w:abstractNumId w:val="17"/>
  </w:num>
  <w:num w:numId="21">
    <w:abstractNumId w:val="12"/>
  </w:num>
  <w:num w:numId="22">
    <w:abstractNumId w:val="13"/>
  </w:num>
  <w:num w:numId="23">
    <w:abstractNumId w:val="21"/>
  </w:num>
  <w:num w:numId="24">
    <w:abstractNumId w:val="11"/>
  </w:num>
  <w:num w:numId="25">
    <w:abstractNumId w:val="2"/>
  </w:num>
  <w:num w:numId="26">
    <w:abstractNumId w:val="0"/>
  </w:num>
  <w:num w:numId="27">
    <w:abstractNumId w:val="16"/>
  </w:num>
  <w:num w:numId="28">
    <w:abstractNumId w:val="28"/>
  </w:num>
  <w:num w:numId="29">
    <w:abstractNumId w:val="14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00EBD"/>
    <w:rsid w:val="000111B1"/>
    <w:rsid w:val="00022132"/>
    <w:rsid w:val="00024FBE"/>
    <w:rsid w:val="000339F6"/>
    <w:rsid w:val="00061290"/>
    <w:rsid w:val="00063666"/>
    <w:rsid w:val="00073B80"/>
    <w:rsid w:val="00086D76"/>
    <w:rsid w:val="00094983"/>
    <w:rsid w:val="000B2867"/>
    <w:rsid w:val="000B58A7"/>
    <w:rsid w:val="000C3BD1"/>
    <w:rsid w:val="000C489A"/>
    <w:rsid w:val="000C7F20"/>
    <w:rsid w:val="000D5E36"/>
    <w:rsid w:val="000D6289"/>
    <w:rsid w:val="000D6724"/>
    <w:rsid w:val="000F6EF8"/>
    <w:rsid w:val="00101396"/>
    <w:rsid w:val="00101EC9"/>
    <w:rsid w:val="001036F1"/>
    <w:rsid w:val="001136DA"/>
    <w:rsid w:val="00115169"/>
    <w:rsid w:val="0011518D"/>
    <w:rsid w:val="001162B9"/>
    <w:rsid w:val="00123CDE"/>
    <w:rsid w:val="001325F3"/>
    <w:rsid w:val="0016221F"/>
    <w:rsid w:val="00165F27"/>
    <w:rsid w:val="0016661B"/>
    <w:rsid w:val="0016715B"/>
    <w:rsid w:val="00173FA4"/>
    <w:rsid w:val="00173FB7"/>
    <w:rsid w:val="00184C6F"/>
    <w:rsid w:val="00187567"/>
    <w:rsid w:val="00194FCA"/>
    <w:rsid w:val="00195AB1"/>
    <w:rsid w:val="001A05B0"/>
    <w:rsid w:val="001A43C7"/>
    <w:rsid w:val="001B084F"/>
    <w:rsid w:val="001B286C"/>
    <w:rsid w:val="001C3C5D"/>
    <w:rsid w:val="001E57F5"/>
    <w:rsid w:val="001F0B00"/>
    <w:rsid w:val="001F31AF"/>
    <w:rsid w:val="001F3661"/>
    <w:rsid w:val="001F7055"/>
    <w:rsid w:val="00201B66"/>
    <w:rsid w:val="002021EE"/>
    <w:rsid w:val="0021681D"/>
    <w:rsid w:val="002254E9"/>
    <w:rsid w:val="0022691B"/>
    <w:rsid w:val="002272CE"/>
    <w:rsid w:val="00227E0A"/>
    <w:rsid w:val="002406AD"/>
    <w:rsid w:val="002428EB"/>
    <w:rsid w:val="00243240"/>
    <w:rsid w:val="00243378"/>
    <w:rsid w:val="002457D1"/>
    <w:rsid w:val="00247424"/>
    <w:rsid w:val="00250BBC"/>
    <w:rsid w:val="0025386E"/>
    <w:rsid w:val="002769B0"/>
    <w:rsid w:val="00283529"/>
    <w:rsid w:val="00287D6D"/>
    <w:rsid w:val="00295B8A"/>
    <w:rsid w:val="002A14E6"/>
    <w:rsid w:val="002A5D10"/>
    <w:rsid w:val="002B077E"/>
    <w:rsid w:val="002B1B91"/>
    <w:rsid w:val="002B6FFF"/>
    <w:rsid w:val="002D6035"/>
    <w:rsid w:val="002F12E4"/>
    <w:rsid w:val="002F61F3"/>
    <w:rsid w:val="002F75D2"/>
    <w:rsid w:val="00307A86"/>
    <w:rsid w:val="003136CD"/>
    <w:rsid w:val="003317C9"/>
    <w:rsid w:val="00332C03"/>
    <w:rsid w:val="00335AF6"/>
    <w:rsid w:val="00355F9D"/>
    <w:rsid w:val="003732CF"/>
    <w:rsid w:val="003917BC"/>
    <w:rsid w:val="003B0591"/>
    <w:rsid w:val="003B3E92"/>
    <w:rsid w:val="003B50AC"/>
    <w:rsid w:val="003B5AA7"/>
    <w:rsid w:val="003C60DA"/>
    <w:rsid w:val="003D15DB"/>
    <w:rsid w:val="003D4900"/>
    <w:rsid w:val="003E241A"/>
    <w:rsid w:val="003E2D5B"/>
    <w:rsid w:val="003E44B9"/>
    <w:rsid w:val="00412116"/>
    <w:rsid w:val="00416621"/>
    <w:rsid w:val="00417191"/>
    <w:rsid w:val="004222D5"/>
    <w:rsid w:val="004234FC"/>
    <w:rsid w:val="00435D18"/>
    <w:rsid w:val="004361D2"/>
    <w:rsid w:val="00440272"/>
    <w:rsid w:val="004512C6"/>
    <w:rsid w:val="004542F0"/>
    <w:rsid w:val="00457BF3"/>
    <w:rsid w:val="00463D10"/>
    <w:rsid w:val="0046637A"/>
    <w:rsid w:val="00472820"/>
    <w:rsid w:val="00473C88"/>
    <w:rsid w:val="00480B7B"/>
    <w:rsid w:val="00493997"/>
    <w:rsid w:val="00496CBE"/>
    <w:rsid w:val="004B1513"/>
    <w:rsid w:val="004B4F3F"/>
    <w:rsid w:val="004D51B4"/>
    <w:rsid w:val="004D7F07"/>
    <w:rsid w:val="004E439D"/>
    <w:rsid w:val="004F16BB"/>
    <w:rsid w:val="004F1A1F"/>
    <w:rsid w:val="004F25D3"/>
    <w:rsid w:val="004F6C83"/>
    <w:rsid w:val="00507A1D"/>
    <w:rsid w:val="00514252"/>
    <w:rsid w:val="00523C8A"/>
    <w:rsid w:val="00524802"/>
    <w:rsid w:val="00531571"/>
    <w:rsid w:val="00534FB0"/>
    <w:rsid w:val="005451B7"/>
    <w:rsid w:val="00557E83"/>
    <w:rsid w:val="00561F01"/>
    <w:rsid w:val="00577009"/>
    <w:rsid w:val="00584A4A"/>
    <w:rsid w:val="00586811"/>
    <w:rsid w:val="005925E4"/>
    <w:rsid w:val="005A5F57"/>
    <w:rsid w:val="005B55D3"/>
    <w:rsid w:val="005B608C"/>
    <w:rsid w:val="005C0645"/>
    <w:rsid w:val="005C13E1"/>
    <w:rsid w:val="005C387B"/>
    <w:rsid w:val="005C4110"/>
    <w:rsid w:val="005D6AC8"/>
    <w:rsid w:val="00604507"/>
    <w:rsid w:val="00605E05"/>
    <w:rsid w:val="00605FEC"/>
    <w:rsid w:val="00612926"/>
    <w:rsid w:val="006223F7"/>
    <w:rsid w:val="00623F76"/>
    <w:rsid w:val="0063155A"/>
    <w:rsid w:val="00652B45"/>
    <w:rsid w:val="0065611D"/>
    <w:rsid w:val="00660805"/>
    <w:rsid w:val="00663940"/>
    <w:rsid w:val="00674D23"/>
    <w:rsid w:val="00684A64"/>
    <w:rsid w:val="00687FF8"/>
    <w:rsid w:val="00690373"/>
    <w:rsid w:val="006B1596"/>
    <w:rsid w:val="006C67DB"/>
    <w:rsid w:val="006D30C8"/>
    <w:rsid w:val="006D566A"/>
    <w:rsid w:val="006F2C4A"/>
    <w:rsid w:val="006F4A9E"/>
    <w:rsid w:val="006F4E3E"/>
    <w:rsid w:val="006F6534"/>
    <w:rsid w:val="0070682D"/>
    <w:rsid w:val="007133BF"/>
    <w:rsid w:val="00717B97"/>
    <w:rsid w:val="00721DDC"/>
    <w:rsid w:val="00731B28"/>
    <w:rsid w:val="00735F2A"/>
    <w:rsid w:val="007561AE"/>
    <w:rsid w:val="007731CA"/>
    <w:rsid w:val="00776AC8"/>
    <w:rsid w:val="0078036A"/>
    <w:rsid w:val="00794C0D"/>
    <w:rsid w:val="00795D23"/>
    <w:rsid w:val="007A19E9"/>
    <w:rsid w:val="007B0B65"/>
    <w:rsid w:val="007C59E6"/>
    <w:rsid w:val="007D2BA3"/>
    <w:rsid w:val="007D34A4"/>
    <w:rsid w:val="008063E9"/>
    <w:rsid w:val="00811D22"/>
    <w:rsid w:val="008123D5"/>
    <w:rsid w:val="00814819"/>
    <w:rsid w:val="00816266"/>
    <w:rsid w:val="00817027"/>
    <w:rsid w:val="008238FF"/>
    <w:rsid w:val="00837632"/>
    <w:rsid w:val="00841B91"/>
    <w:rsid w:val="00855420"/>
    <w:rsid w:val="0086050B"/>
    <w:rsid w:val="00866DFB"/>
    <w:rsid w:val="00884C37"/>
    <w:rsid w:val="008A11D8"/>
    <w:rsid w:val="008A25FC"/>
    <w:rsid w:val="008A2E35"/>
    <w:rsid w:val="008B378C"/>
    <w:rsid w:val="008B5065"/>
    <w:rsid w:val="008C5362"/>
    <w:rsid w:val="008D66EB"/>
    <w:rsid w:val="008E1C58"/>
    <w:rsid w:val="008E33E3"/>
    <w:rsid w:val="008E58CF"/>
    <w:rsid w:val="008F2792"/>
    <w:rsid w:val="00900E56"/>
    <w:rsid w:val="009011A5"/>
    <w:rsid w:val="00901789"/>
    <w:rsid w:val="009269E3"/>
    <w:rsid w:val="00926B0F"/>
    <w:rsid w:val="00926F03"/>
    <w:rsid w:val="00930975"/>
    <w:rsid w:val="009351ED"/>
    <w:rsid w:val="009672EB"/>
    <w:rsid w:val="009A1564"/>
    <w:rsid w:val="009A2D3E"/>
    <w:rsid w:val="009D0C77"/>
    <w:rsid w:val="009E0A1D"/>
    <w:rsid w:val="009E1639"/>
    <w:rsid w:val="009E5312"/>
    <w:rsid w:val="009E597E"/>
    <w:rsid w:val="009F21AB"/>
    <w:rsid w:val="009F6FD7"/>
    <w:rsid w:val="00A0709C"/>
    <w:rsid w:val="00A21847"/>
    <w:rsid w:val="00A31C36"/>
    <w:rsid w:val="00A332EF"/>
    <w:rsid w:val="00A33B34"/>
    <w:rsid w:val="00A54883"/>
    <w:rsid w:val="00A5598F"/>
    <w:rsid w:val="00A76C4D"/>
    <w:rsid w:val="00A8415A"/>
    <w:rsid w:val="00AA2DBB"/>
    <w:rsid w:val="00AB0CA7"/>
    <w:rsid w:val="00AB1B94"/>
    <w:rsid w:val="00AB3C5B"/>
    <w:rsid w:val="00AC08D8"/>
    <w:rsid w:val="00AC6B1F"/>
    <w:rsid w:val="00AE49A3"/>
    <w:rsid w:val="00AF0E68"/>
    <w:rsid w:val="00AF27A8"/>
    <w:rsid w:val="00AF37F9"/>
    <w:rsid w:val="00B04268"/>
    <w:rsid w:val="00B056AF"/>
    <w:rsid w:val="00B11158"/>
    <w:rsid w:val="00B137AA"/>
    <w:rsid w:val="00B13F61"/>
    <w:rsid w:val="00B35CAB"/>
    <w:rsid w:val="00B4514B"/>
    <w:rsid w:val="00B47538"/>
    <w:rsid w:val="00B47E49"/>
    <w:rsid w:val="00B51DDC"/>
    <w:rsid w:val="00B643A9"/>
    <w:rsid w:val="00B674F6"/>
    <w:rsid w:val="00B7235C"/>
    <w:rsid w:val="00B742AC"/>
    <w:rsid w:val="00B9037E"/>
    <w:rsid w:val="00B945B3"/>
    <w:rsid w:val="00BA5384"/>
    <w:rsid w:val="00BA7EF6"/>
    <w:rsid w:val="00BB7753"/>
    <w:rsid w:val="00BC2B1B"/>
    <w:rsid w:val="00BC5D0C"/>
    <w:rsid w:val="00BD0ED3"/>
    <w:rsid w:val="00BD2304"/>
    <w:rsid w:val="00BD5E2C"/>
    <w:rsid w:val="00BD5F9F"/>
    <w:rsid w:val="00BE4344"/>
    <w:rsid w:val="00BF0515"/>
    <w:rsid w:val="00C00EBD"/>
    <w:rsid w:val="00C02328"/>
    <w:rsid w:val="00C028D5"/>
    <w:rsid w:val="00C05647"/>
    <w:rsid w:val="00C06357"/>
    <w:rsid w:val="00C11280"/>
    <w:rsid w:val="00C16A50"/>
    <w:rsid w:val="00C2018A"/>
    <w:rsid w:val="00C25CA2"/>
    <w:rsid w:val="00C26283"/>
    <w:rsid w:val="00C5767C"/>
    <w:rsid w:val="00C57CE6"/>
    <w:rsid w:val="00C640B1"/>
    <w:rsid w:val="00C64C93"/>
    <w:rsid w:val="00C66374"/>
    <w:rsid w:val="00C74572"/>
    <w:rsid w:val="00C74793"/>
    <w:rsid w:val="00C8184F"/>
    <w:rsid w:val="00C8260F"/>
    <w:rsid w:val="00C96547"/>
    <w:rsid w:val="00CB0599"/>
    <w:rsid w:val="00CB33A5"/>
    <w:rsid w:val="00CC511F"/>
    <w:rsid w:val="00CD4AAA"/>
    <w:rsid w:val="00CD6981"/>
    <w:rsid w:val="00CD6FFC"/>
    <w:rsid w:val="00CF624B"/>
    <w:rsid w:val="00CF6280"/>
    <w:rsid w:val="00D049C1"/>
    <w:rsid w:val="00D056E5"/>
    <w:rsid w:val="00D218C1"/>
    <w:rsid w:val="00D273A1"/>
    <w:rsid w:val="00D35F79"/>
    <w:rsid w:val="00D40302"/>
    <w:rsid w:val="00D413A2"/>
    <w:rsid w:val="00D54AF3"/>
    <w:rsid w:val="00D60530"/>
    <w:rsid w:val="00DA49A2"/>
    <w:rsid w:val="00DC5F66"/>
    <w:rsid w:val="00DC65F1"/>
    <w:rsid w:val="00DC73AB"/>
    <w:rsid w:val="00DD68AA"/>
    <w:rsid w:val="00DE2637"/>
    <w:rsid w:val="00DE28EE"/>
    <w:rsid w:val="00DE5460"/>
    <w:rsid w:val="00DF0787"/>
    <w:rsid w:val="00DF4E5B"/>
    <w:rsid w:val="00DF6526"/>
    <w:rsid w:val="00E05805"/>
    <w:rsid w:val="00E216A0"/>
    <w:rsid w:val="00E23151"/>
    <w:rsid w:val="00E2757E"/>
    <w:rsid w:val="00E36D8E"/>
    <w:rsid w:val="00E42426"/>
    <w:rsid w:val="00E4702E"/>
    <w:rsid w:val="00E5188F"/>
    <w:rsid w:val="00E53008"/>
    <w:rsid w:val="00E6117E"/>
    <w:rsid w:val="00E63164"/>
    <w:rsid w:val="00E668C9"/>
    <w:rsid w:val="00E76F80"/>
    <w:rsid w:val="00E80F90"/>
    <w:rsid w:val="00E941BB"/>
    <w:rsid w:val="00E94AE1"/>
    <w:rsid w:val="00EA0A4F"/>
    <w:rsid w:val="00EA2218"/>
    <w:rsid w:val="00EB128B"/>
    <w:rsid w:val="00ED3124"/>
    <w:rsid w:val="00F05166"/>
    <w:rsid w:val="00F06B83"/>
    <w:rsid w:val="00F1399B"/>
    <w:rsid w:val="00F174F3"/>
    <w:rsid w:val="00F21722"/>
    <w:rsid w:val="00F25F57"/>
    <w:rsid w:val="00F30FA2"/>
    <w:rsid w:val="00F32F95"/>
    <w:rsid w:val="00F37DA2"/>
    <w:rsid w:val="00F444F2"/>
    <w:rsid w:val="00F535E6"/>
    <w:rsid w:val="00F67372"/>
    <w:rsid w:val="00F76E39"/>
    <w:rsid w:val="00F868D8"/>
    <w:rsid w:val="00F95972"/>
    <w:rsid w:val="00F96C5F"/>
    <w:rsid w:val="00FA124C"/>
    <w:rsid w:val="00FB3889"/>
    <w:rsid w:val="00FB5967"/>
    <w:rsid w:val="00FC30F0"/>
    <w:rsid w:val="00FD1C8D"/>
    <w:rsid w:val="00FD1DED"/>
    <w:rsid w:val="00FD2717"/>
    <w:rsid w:val="00FD38A5"/>
    <w:rsid w:val="00FD3969"/>
    <w:rsid w:val="00FE16B0"/>
    <w:rsid w:val="00FE1CE3"/>
    <w:rsid w:val="00FE407C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3"/>
    <w:rPr>
      <w:rFonts w:ascii="Verdana" w:hAnsi="Verdan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639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1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5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legalai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linoiscourts.gov/forms/approv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6D3C-F34F-4990-841E-5E5DB18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Seminar - Art of Creating Magic</vt:lpstr>
    </vt:vector>
  </TitlesOfParts>
  <Company>VTAide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Seminar - Art of Creating Magic</dc:title>
  <dc:creator>Alan S.L. Wong</dc:creator>
  <dc:description>Meant to be a sample brochure for the staff of CEF Singapore</dc:description>
  <cp:lastModifiedBy>CC1</cp:lastModifiedBy>
  <cp:revision>2</cp:revision>
  <cp:lastPrinted>2016-09-15T20:34:00Z</cp:lastPrinted>
  <dcterms:created xsi:type="dcterms:W3CDTF">2017-05-22T20:34:00Z</dcterms:created>
  <dcterms:modified xsi:type="dcterms:W3CDTF">2017-05-22T20:34:00Z</dcterms:modified>
</cp:coreProperties>
</file>